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30 октября 1995 года 3 № 241-1                 ПОСТАНОВЛЕНИЕ ЗАКОНОДАТЕЛЬНОГО СОБРАНИЯ                 ЖОГОРКУ КЕНЕША КЫРГЫЗСКОЙ РЕСПУБЛИКИ                 О присоединении Кыргызской Республики к              Конвенции о статусе беженцев и к Протоколу,                     касающемуся статуса беженцев     Законодательное  собрание  Жогорку  Кенеша  Кыргызской  Республикипостановляет:    Присоединиться  к </w:t>
      </w:r>
      <w:hyperlink w:history="1" r:id="rIdm1pm9zmbju8mbxboqqm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 статусе беженцев,  принятой  ООН  23июня   1951   года,  и  к  </w:t>
      </w:r>
      <w:hyperlink w:history="1" r:id="rIddqa73jnuc7tdx6l9lck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Протоколу</w:t>
        </w:r>
      </w:hyperlink>
      <w:r>
        <w:rPr>
          <w:rFonts w:ascii="Arial" w:cs="Arial" w:eastAsia="Arial" w:hAnsi="Arial"/>
          <w:sz w:val="24"/>
          <w:szCs w:val="24"/>
        </w:rPr>
        <w:t xml:space="preserve">,  касающемуся  статуса  беженцев,подписанному 31 января 1967 года в Нью-Йорке.     Торага Законодательного собрания    Жогорку Кенеша Кыргызской Республики              М.Чолпонбаев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6g6j61eskop7jn6ymb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dalil.kg/document/50529</w:t>
      </w:r>
    </w:hyperlink>
  </w:p>
  <w:p>
    <w:pPr>
      <w:spacing w:after="0" w:before="40"/>
      <w:jc w:val="center"/>
    </w:pPr>
    <w:hyperlink w:history="1" r:id="rIdrwt2d9jcbbr53hye2wi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1pm9zmbju8mbxboqqmg3" Type="http://schemas.openxmlformats.org/officeDocument/2006/relationships/hyperlink" Target="https://dalil.kg/document/17712" TargetMode="External"/><Relationship Id="rIddqa73jnuc7tdx6l9lckde" Type="http://schemas.openxmlformats.org/officeDocument/2006/relationships/hyperlink" Target="https://dalil.kg/document/177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6g6j61eskop7jn6ymbzt" Type="http://schemas.openxmlformats.org/officeDocument/2006/relationships/hyperlink" Target="https://dalil.kg/document/50529" TargetMode="External"/><Relationship Id="rIdrwt2d9jcbbr53hye2wiw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2026-09-23T21:12:37.532Z</dcterms:created>
  <dcterms:modified xsi:type="dcterms:W3CDTF">2026-09-23T21:12:37.532Z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