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
          в соответствии с </w:t>
      </w:r>
      <w:hyperlink w:history="1" r:id="rIdylphr_inzuh_zk9b3zxo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             от 25 ноября 2013 года № 637 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
 от 16 февраля 1998 года N 77
            ПОСТАНОВЛЕНИЕ ПРАВИТЕЛЬСТВА КЫРГЫЗСКОЙ РЕСПУБЛИКИ
                  Об Уставе Фонда сельскохозяйственных
                      консультаций и служб развития
     Во  исполнение  условий  для  переговоров   между   Правительством
 Кыргызской   Республики,    Международной   ассоциацией   развития   и
 Международным   фондом  сельскохозяйственного  развития   по   проекту
 "Поддержка    сельскохозяйственных  служб"  Правительство   Кыргызской
 Республики постановляет:
     1. Одобрить прилагаемый проект </w:t>
      </w:r>
      <w:hyperlink w:history="1" r:id="rIdln2yfqnyxy0mh5dslpv9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0"/>
          <w:szCs w:val="20"/>
        </w:rPr>
        <w:t xml:space="preserve">  Фонда  сельскохозяйственных
 консультаций и служб развития.
     2.   Министерству   сельского  и  водного   хозяйства   Кыргызской
 Республики зарегистрировать Устав в установленном порядке.
 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0fejarlofnyoebbgo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dalil.kg/document/5082</w:t>
      </w:r>
    </w:hyperlink>
  </w:p>
  <w:p>
    <w:pPr>
      <w:spacing w:after="0" w:before="40"/>
      <w:jc w:val="center"/>
    </w:pPr>
    <w:hyperlink w:history="1" r:id="rIdbm9cxahwnsp3m1uhmkv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phr_inzuh_zk9b3zxob" Type="http://schemas.openxmlformats.org/officeDocument/2006/relationships/hyperlink" Target="https://dalil.kg/document/94836" TargetMode="External"/><Relationship Id="rIdln2yfqnyxy0mh5dslpv9r" Type="http://schemas.openxmlformats.org/officeDocument/2006/relationships/hyperlink" Target="https://dalil.kg/document/52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0fejarlofnyoebbgo4f" Type="http://schemas.openxmlformats.org/officeDocument/2006/relationships/hyperlink" Target="https://dalil.kg/document/5082" TargetMode="External"/><Relationship Id="rIdbm9cxahwnsp3m1uhmkv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2026-09-25T00:43:46.115Z</dcterms:created>
  <dcterms:modified xsi:type="dcterms:W3CDTF">2026-09-25T00:43:46.115Z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