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2021 года № 168/ХХ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рассмотрение  письмо обращение и заявление жителей НСК “Кыргызавтомаш”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 письмо обращение и заявление жителей НСК “Кыргызавтомаш” в лице председателя дачного кооператива Юлдашевой Зулпии Гуламсабировны от15.01.2021г. №Кл- 1  и гражданина Майрамбек уулу Калыбека от 20.01.2021г. № Кл-1/-2 в оказании  содействия в получении статуса села дачному кооперативу, и разрешения прописки в Кочкорбаевском айыл окмоту. Кочкорбаевский айыльный кенеш рассмотрев прилогаемые документы НСК “Кыргызавтомаш” и   заключение  Ысык-Атинского  районного  управления  по   градостроительству и архитектуре от 25.01.2021 года № 01-19/29 и  в связи с тем что Кочкорбаевский айыл окмоту является дотационным айыл окмоту и бюджет айыл окмоту не позволяет содержать ещё один населённый пункт, а также руководствуясь </w:t>
      </w:r>
      <w:hyperlink w:history="1" r:id="rIdvbmjuxpfc5bvwhcrwig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ст.10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  <w:hyperlink w:history="1" r:id="rId2alvdlpawtxtbmdr4ku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hyperlink w:history="1" r:id="rIdslcu7ke8glrcpkq1aly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ст.12</w:t>
        </w:r>
      </w:hyperlink>
      <w:r>
        <w:rPr>
          <w:rFonts w:ascii="Arial" w:cs="Arial" w:eastAsia="Arial" w:hAnsi="Arial"/>
          <w:sz w:val="24"/>
          <w:szCs w:val="24"/>
        </w:rPr>
        <w:t xml:space="preserve">. и </w:t>
      </w:r>
      <w:hyperlink w:history="1" r:id="rIdpje7otzexnjl8xdlyii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13</w:t>
        </w:r>
      </w:hyperlink>
      <w:r>
        <w:rPr>
          <w:rFonts w:ascii="Arial" w:cs="Arial" w:eastAsia="Arial" w:hAnsi="Arial"/>
          <w:sz w:val="24"/>
          <w:szCs w:val="24"/>
        </w:rPr>
        <w:t xml:space="preserve">  Земельного Кодекса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</w:t>
      </w:r>
      <w:r>
        <w:rPr>
          <w:rFonts w:ascii="Arial" w:cs="Arial" w:eastAsia="Arial" w:hAnsi="Arial"/>
          <w:sz w:val="24"/>
          <w:szCs w:val="24"/>
        </w:rPr>
        <w:t xml:space="preserve">НСК “Кыргызавтомаш”   содействии в переводе земель сельскохозяйственного назначения в категорию земли населённых пунктов (городов, поселков городского типа и сельских населённых пунктов).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комиссию по земельным и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kswfjlmvnlkbtpfvv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dalil.kg/document/510063</w:t>
      </w:r>
    </w:hyperlink>
  </w:p>
  <w:p>
    <w:pPr>
      <w:spacing w:after="0" w:before="40"/>
      <w:jc w:val="center"/>
    </w:pPr>
    <w:hyperlink w:history="1" r:id="rId8jbk-_xm9sa_o_pkspg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mjuxpfc5bvwhcrwiglp" Type="http://schemas.openxmlformats.org/officeDocument/2006/relationships/hyperlink" Target="https://dalil.kg/document/211#st_10" TargetMode="External"/><Relationship Id="rId2alvdlpawtxtbmdr4kuhi" Type="http://schemas.openxmlformats.org/officeDocument/2006/relationships/hyperlink" Target="https://dalil.kg/document/211#st_11" TargetMode="External"/><Relationship Id="rIdslcu7ke8glrcpkq1alyuq" Type="http://schemas.openxmlformats.org/officeDocument/2006/relationships/hyperlink" Target="https://dalil.kg/document/211#st_12" TargetMode="External"/><Relationship Id="rIdpje7otzexnjl8xdlyiitj" Type="http://schemas.openxmlformats.org/officeDocument/2006/relationships/hyperlink" Target="https://dalil.kg/document/211#st_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kswfjlmvnlkbtpfvv05" Type="http://schemas.openxmlformats.org/officeDocument/2006/relationships/hyperlink" Target="https://dalil.kg/document/510063" TargetMode="External"/><Relationship Id="rId8jbk-_xm9sa_o_pkspg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2026-09-29T23:04:35.264Z</dcterms:created>
  <dcterms:modified xsi:type="dcterms:W3CDTF">2026-09-29T23:04:35.264Z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