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постановлением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Аламудунского айыльного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№60-28 от 17.02.2022г.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4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 № 2</w:t>
      </w:r>
    </w:p>
    <w:p>
      <w:pPr>
        <w:spacing w:after="120"/>
        <w:ind w:firstLine="5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4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порядке реализации вопроса местного значения «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Управление муниципальной собственностью»</w:t>
      </w:r>
    </w:p>
    <w:p>
      <w:pPr>
        <w:spacing w:after="120"/>
        <w:ind w:firstLine="54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 на территории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Аламудунского айылного аймака»</w:t>
      </w:r>
    </w:p>
    <w:p>
      <w:pPr>
        <w:spacing w:after="120"/>
        <w:ind w:firstLine="5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реализации вопроса местного значения «Управление муниципальной собственностью» на территории Аламудунского айылного аймака», функции органов местного самоуправления, а также правовые и организационные основания по решению указанного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разработано в соответствии со следующими нормативными правовыми актами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bxa_q8eku1ogh5ayrft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cmjufoxbnl28mroyfqo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Жилищный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mykgcbz2cp8amicuvo0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9fmmqkwkiehptjbbtja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hyperlink w:history="1" r:id="rIdtqc0is9hnacaxqap0ja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муниципальной собственности на имущество».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hyperlink w:history="1" r:id="rIdnyq59pxutv5of6zr9aw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местного сообщества Аламудунского айылного аймака.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Полномочия органа местного самоуправления по реализации вопроса местного значения «Управление муниципальной собственностью» закреплены Законом 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Положении используются следующие основные термины и понятия: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муниципальная собственность</w:t>
      </w:r>
      <w:r>
        <w:rPr>
          <w:rFonts w:ascii="Arial" w:cs="Arial" w:eastAsia="Arial" w:hAnsi="Arial"/>
          <w:sz w:val="24"/>
          <w:szCs w:val="24"/>
        </w:rPr>
        <w:t xml:space="preserve"> - собственность местных сообществ, находящаяся во владении, пользовании, распоряжении органов местного самоуправления, служащая источником получения доходов местного самоуправления и необходимая для осуществления функций местного самоуправления,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нежилой фонд</w:t>
      </w:r>
      <w:r>
        <w:rPr>
          <w:rFonts w:ascii="Arial" w:cs="Arial" w:eastAsia="Arial" w:hAnsi="Arial"/>
          <w:sz w:val="24"/>
          <w:szCs w:val="24"/>
        </w:rPr>
        <w:t xml:space="preserve"> - здания, сооружения, объекты и места, предназначенные для социального обслуживания населения, размещения административных учреждений и общественных организаций, кроме общего имущества жилого дома;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приватизация муниципальной собственности</w:t>
      </w:r>
      <w:r>
        <w:rPr>
          <w:rFonts w:ascii="Arial" w:cs="Arial" w:eastAsia="Arial" w:hAnsi="Arial"/>
          <w:sz w:val="24"/>
          <w:szCs w:val="24"/>
        </w:rPr>
        <w:t xml:space="preserve"> - отчуждение имущества, находящегося в муниципальной собственности (объектов приватизации), в собственность физических и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земельный участок</w:t>
      </w:r>
      <w:r>
        <w:rPr>
          <w:rFonts w:ascii="Arial" w:cs="Arial" w:eastAsia="Arial" w:hAnsi="Arial"/>
          <w:sz w:val="24"/>
          <w:szCs w:val="24"/>
        </w:rPr>
        <w:t xml:space="preserve"> - площадь земли в замкнутых границах;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передача права на земельный участок</w:t>
      </w:r>
      <w:r>
        <w:rPr>
          <w:rFonts w:ascii="Arial" w:cs="Arial" w:eastAsia="Arial" w:hAnsi="Arial"/>
          <w:sz w:val="24"/>
          <w:szCs w:val="24"/>
        </w:rPr>
        <w:t xml:space="preserve"> - отчуждение собственником или землепользователем права на земельный участок или передача его во временное пользование другому лицу путем совершения гражданско-правовых сделок;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право на земельный участок</w:t>
      </w:r>
      <w:r>
        <w:rPr>
          <w:rFonts w:ascii="Arial" w:cs="Arial" w:eastAsia="Arial" w:hAnsi="Arial"/>
          <w:sz w:val="24"/>
          <w:szCs w:val="24"/>
        </w:rPr>
        <w:t xml:space="preserve"> - право собственности на земельный участок или право бессрочного (без указания срока) или срочного (временного) пользования земельным участком;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право пользования земельным участком, находящимся в государственной или муниципальной собственности </w:t>
      </w:r>
      <w:r>
        <w:rPr>
          <w:rFonts w:ascii="Arial" w:cs="Arial" w:eastAsia="Arial" w:hAnsi="Arial"/>
          <w:sz w:val="24"/>
          <w:szCs w:val="24"/>
        </w:rPr>
        <w:t xml:space="preserve">- право на бессрочное (без указания срока) или срочное (временное) пользование земельным участком, находящимся в государственной или муниципальной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право пользования земельным участком</w:t>
      </w:r>
      <w:r>
        <w:rPr>
          <w:rFonts w:ascii="Arial" w:cs="Arial" w:eastAsia="Arial" w:hAnsi="Arial"/>
          <w:sz w:val="24"/>
          <w:szCs w:val="24"/>
        </w:rPr>
        <w:t xml:space="preserve"> - вещное право физических и юридических лиц, не являющихся собственником земельного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право собственности на земельный участок</w:t>
      </w:r>
      <w:r>
        <w:rPr>
          <w:rFonts w:ascii="Arial" w:cs="Arial" w:eastAsia="Arial" w:hAnsi="Arial"/>
          <w:sz w:val="24"/>
          <w:szCs w:val="24"/>
        </w:rPr>
        <w:t xml:space="preserve"> - признаваемое и охраняемое </w:t>
      </w:r>
      <w:hyperlink w:history="1" r:id="rId9nrxwv7ymkh6mdkju3g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Земельным кодексом Кыргызской Республики и другими законодательными актами право физических и юридических лиц по своему усмотрению владеть, пользоваться и распоряжаться принадлежащим ему земельным участком с ограничениями, установленными Земельным кодексом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жилое помещение</w:t>
      </w:r>
      <w:r>
        <w:rPr>
          <w:rFonts w:ascii="Arial" w:cs="Arial" w:eastAsia="Arial" w:hAnsi="Arial"/>
          <w:sz w:val="24"/>
          <w:szCs w:val="24"/>
        </w:rPr>
        <w:t xml:space="preserve"> - отдельная единица жилищного фонда (индивидуальный жилой дом; часть индивидуального жилого дома; квартира в многоквартирном доме; коммунальная квартира; комната в коммунальной квартире; комната в домах специализированного жилищного фонда; жилой дом передвижного жилищного фонда), предназначенная и используемая для постоянного или временного проживания, отвечающая установленным техническим, санитарным и другим обязательным требованиям, установленным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Цели и задачи органа местного самоуправления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Деятельность органа местного самоуправления Аламудунского айылного аймака (далее «Айылного аймака») по реализации настоящего вопроса местного значения направлена на достижение следующей цели: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эффективности управления муниципальной собственностью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достижения поставленной цели органы местного самоуправления Айылного аймака выполняют следующие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полного и непрерывного пообъектного учета и движения муниципального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доходности объектов муниципальной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нормативно-правовой базы в сфере управления муниципальной собственностью;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и применение наиболее эффективных способов использования муниципального имущества, контроль за сохранностью и использование муниципального имущества по целевому назначению;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реестра объектов муниципальной собственностью.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Функции органа местного самоуправления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Функции Аламудунского айыл окмоту: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программ по управлению муниципальной собственностью для утверждения их айылным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 местного бюджета с включением в него расходов по программам по управлению муниципальной собственностью;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на рассмотрение Аламудунского айылного кенеша проекты нормативных правовых актов органа местного самоуправления по порядку управления и распоряжения муниципальной собственностью, по порядку предоставления прав на объекты муниципальной собственности, а также иные проекты нормативных правовых актов по реализации настоящего вопроса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программу приватизации объектов муниципальной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ценовую политику и тарифы на коммунальные услуги, оказываемые муниципальными предприятиями и учреждениями, а также иными юридическими и физическими лицами, использующими муниципальную собственность.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исполнения и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программ по управлению муниципальной собственностью после утверждения их айылным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управляет и распоряжается муниципальной собственностью;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в собственность и в пользование объекты муниципальной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руководство и координацию за созданием, деятельностью, реорганизацией и ликвидацией муниципальных предприятий и учреждений, а также управление акциями акционерных обществ, находящимися в муниципальной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приватизации предприятий и передаче на баланс айыл окмоту объектов социально-культурного, бытового и хозяйственного назначения и оборудования, необходимого для их функционирования;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договоры, связанные с управлением и распоряжением муниципальной собственностью;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реестр объектов муниципальной собственности, а также иной учет объектов муниципальной собственности в порядке, предусмотренном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страхование муниципальной собственности, предпринимает иные меры по обеспечению сохранности муниципальной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поиск, инициирование проектов государственно-частного партнерства и заключает соглашения о государственно-частном партнерстве в соответствии с </w:t>
      </w:r>
      <w:hyperlink w:history="1" r:id="rIdqolaqwbjq9ks8mmq8dc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государственно-частном партнерстве в Кыргызской Республике»;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учет граждан, нуждающихся в улучшении жилищных условии;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решения о переустройстве жилых и нежилых помещений в установленном законом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признает в установленном законодательством порядке жилые помещения муниципального жилищного фонда непригодными для проживания;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землеустройство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реализацией программ по управлению муниципальной собственностью;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целевым использованием и сохранностью муниципального имущества, закрепленного за муниципальными предприятиями и учреждениями на праве хозяйственного ведения и оперативного управления, а также переданного в пользование в установленном порядке иным субъектам гражданских правоотношений;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полнотой и своевременностью перечисления в бюджет платы за пользование муниципальным имуществом, платы от продажи и приватизации муниципального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исполнением договоров и соглашений в сфере управления муниципальной собственностью;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использованием и охраной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техническим состоянием и своевременным ремонтом жилых помещений, находящихся в муниципальной и частной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использования и обеспечения сохранности муниципального жилищного фонда, соответствия жилых помещений данного фонда установленным санитарным и техническим правилам и нормам, иным требованиям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установленных правил и норм в сфере управления муниципальной собственностью.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Функции Аламудунского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разработанные айыл окмоту проекты программ по управлению муниципальной собственностью;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 местного бюджета с включением в него расходов по управлению муниципальной собственностью;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разработанные айыл окмоту проекты нормативных правовых актов органов местного самоуправления по порядку управления и распоряжения муниципальной собственностью, по порядку предоставления прав на объекты муниципальной собственности, а также иные проекты нормативных правовых актов по реализации настоящего вопроса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порядок пользования и распоряжения муниципальной собственностью;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программу приватизации объектов муниципальной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согласие на предоставление объектов муниципальной собственности в ипотеку или залог;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порядок страхования муниципальной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размер оплаты и структуру оплаты за пользование муниципальным имуществом, за продажу и приватизацию муниципального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цены и тарифы на коммунальные услуги, оказываемые муниципальными предприятиями и учреждениями, а также иными юридическими и физическими лицами, использующими муниципальную собственность;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порядок списания муниципальной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предложения по административно-территориальному устройству района;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генеральные планы проектов застройки сельских населенных пунктов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предельные размеры земельных участков, предоставляемых в собственность физическим лицам;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размеры земельных участков для ведения личного подсобного хозяйства, строительства и обслуживания жилого дома;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земельный кадастр;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программы развития и строительства жилищного фонда, коммунального обслуживания и благоустройства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тарифы на использование лифтового 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социальные стандарты и предоставление жилищных субсидий за счет средств местного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комиссии по жилищным вопросам для защиты прав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порядком использования и распоряжения муниципальной собственностью;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Аламудунского айыл окмоту по исполнению возложенных на него функций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Взаимодействие органа местного самоуправления Аламудунского айылного аймака с государственными органами и иными организациями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Орган местного самоуправления Аламудунского айылного аймака в рамках реализации настоящего вопроса местного значения осуществляют взаимодействие со следующими государственными органами: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Государственного учреждения «Кадастр»;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Государственного агентства архитектуры, строительства и жилищно-коммунального хозяйства при Кабинете Министров Кыргызской Республики;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правоохранительные органы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Орган местного самоуправления Аламудунского айылного аймака активно взаимодействуют с общественными организациями и объединениями, иными некоммерческими и коммерческими организациями для выполнения поставленных задач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Финансирование реализации вопроса местного значения «Управление муниципальной собственностью»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Финансирование реализации настоящего вопроса местного значения: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бюджетных средств Аламудунского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средств, передаваемых безвозмездно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грантов;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доходов от предоставления услуг и работ муниципальными учреждениям и предприятиями;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иных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Ответственность органа местного самоуправления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Орган местного самоуправления Аламудунского айылного аймака, их должностные лица несут установленную действующим законодательством Кыргызской Республики ответственность за ненадлежащее исполнение предусмотренных настоящим Положением задач и функций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qykano61y20q3bimau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dalil.kg/document/510278</w:t>
      </w:r>
    </w:hyperlink>
  </w:p>
  <w:p>
    <w:pPr>
      <w:spacing w:after="0" w:before="40"/>
      <w:jc w:val="center"/>
    </w:pPr>
    <w:hyperlink w:history="1" r:id="rIdivgst5ab3kj7s9vrzo7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xa_q8eku1ogh5ayrftwo" Type="http://schemas.openxmlformats.org/officeDocument/2006/relationships/hyperlink" Target="https://dalil.kg/document/112213" TargetMode="External"/><Relationship Id="rIdcmjufoxbnl28mroyfqoom" Type="http://schemas.openxmlformats.org/officeDocument/2006/relationships/hyperlink" Target="https://dalil.kg/document/203926" TargetMode="External"/><Relationship Id="rIdmykgcbz2cp8amicuvo0vc" Type="http://schemas.openxmlformats.org/officeDocument/2006/relationships/hyperlink" Target="https://dalil.kg/document/8" TargetMode="External"/><Relationship Id="rId9fmmqkwkiehptjbbtjafq" Type="http://schemas.openxmlformats.org/officeDocument/2006/relationships/hyperlink" Target="https://dalil.kg/document/112302" TargetMode="External"/><Relationship Id="rIdtqc0is9hnacaxqap0jael" Type="http://schemas.openxmlformats.org/officeDocument/2006/relationships/hyperlink" Target="https://dalil.kg/document/992" TargetMode="External"/><Relationship Id="rIdnyq59pxutv5of6zr9awvz" Type="http://schemas.openxmlformats.org/officeDocument/2006/relationships/hyperlink" Target="https://dalil.kg/document/258266" TargetMode="External"/><Relationship Id="rId9nrxwv7ymkh6mdkju3gfj" Type="http://schemas.openxmlformats.org/officeDocument/2006/relationships/hyperlink" Target="https://dalil.kg/document/112213" TargetMode="External"/><Relationship Id="rIdqolaqwbjq9ks8mmq8dctr" Type="http://schemas.openxmlformats.org/officeDocument/2006/relationships/hyperlink" Target="https://dalil.kg/document/11227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qykano61y20q3bimauzt" Type="http://schemas.openxmlformats.org/officeDocument/2006/relationships/hyperlink" Target="https://dalil.kg/document/510278" TargetMode="External"/><Relationship Id="rIdivgst5ab3kj7s9vrzo7r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2026-09-29T08:11:12.352Z</dcterms:created>
  <dcterms:modified xsi:type="dcterms:W3CDTF">2026-09-29T08:11:12.352Z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