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o8462tufdg_a1aa5_pji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0"/>
          <w:szCs w:val="20"/>
        </w:rPr>
        <w:t xml:space="preserve">Правительства КР
 от 2 марта 2010 года №118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апреля 1998 года № 176            ПОСТАНОВЛЕНИЕ ПРАВИТЕЛЬСТВА КЫРГЫЗСКОЙ РЕСПУБЛИКИ              О внесении дополнений и изменений в некоторые             решения Правительства Кыргызской Республики,            касающиеся регулирования торговой деятельности                  на территории Кыргызской Республики          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31 января 2000 года № 47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27 августа 2007 года № 377</w:t>
      </w:r>
    </w:p>
    <w:p>
      <w:r>
        <w:rPr>
          <w:rFonts w:ascii="Arial" w:cs="Arial" w:eastAsia="Arial" w:hAnsi="Arial"/>
          <w:sz w:val="24"/>
          <w:szCs w:val="24"/>
        </w:rPr>
        <w:t xml:space="preserve">24 декабря 2007 года № 616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целях развития потребительского рынка,  обеспечения защиты  правпотребителей и совершенствования организации торговой деятельности Пра-вительство Кыргызской Республики постановляет:     1. Внести изменения и дополнения в следующие решения ПравительстваКыргызской Республики:     а) (исключен);     б) в Правилах комиссионной торговли на территории Кыргызской  Рес-публики, утвержденных постановлением Правительства Кыргызской Республи-ки от 2 февраля 1994 года № 42:     - абзац  третий пункта 4 дополнить словами:  "и сертификатов соот-ветствия системы сертификации Кыргызской Республики";     - пункт 5 изложить в следующей редакции:     "5. Конфискованное,  перешедшее по праву наследования к  государс-тву, бесхозное имущество, а также имущество, изъятое у граждан в поряд-ке возмещения причиненного ущерба во исполнение  приговоров  и  решенийсудов, принимается и реализуется населению в торговых предприятиях, оп-ределяемых налоговыми органами (кроме указанных в пункте 6). После реа-лизации данного имущества в распоряжении торгового предприятия остается10 процентов от цены реализации за товар,  а остальная сумма перечисля-ется в республиканский бюджет";     - абзац четвертый пункта 6 после слов:  "синтетические  моющие  и"дополнить словом "парфюмерно-";     - абзац первый пункта 8 изложить в следующей редакции:     "Товары на комиссию принимаются:     - от граждан Кыргызской Республики,  от иностранных граждан и  лицбез гражданства по предъявлению паспорта или иного документа, удостове-ряющего его личность;     - от предприятий (организаций, учреждений) по предъявлению наклад-ной, оформленной и выданной в установленном порядке уполномоченному ли-цу предприятий (организации,  учреждения), и его паспорта или иного до-кумента, удостоверяющего его личность";     - в  абзаце первом пункта 18 цифры:  "8" и "10" заменить соответс-твенно на цифры: "10" и "15";     - пункт 23 дополнить абзацем третьим следующего содержания:     "При задержке выплаты денег по вине предприятия последнее  уплачи-вает  комитенту  неустойку  в размере 1,0 процента от причитающейся емусуммы за каждый день просрочки";     - в приложениях 1 и 2 к настоящим Правилам цифры: "8" и "10" заме-нить соответственно на цифры: "10" и "15";     в)(Утратил 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КРот 24 декабря 2007 года № 616).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27 августа 2007 года№ 377) 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yfjgdmh6tcpclxfofgy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dalil.kg/document/5182</w:t>
      </w:r>
    </w:hyperlink>
  </w:p>
  <w:p>
    <w:pPr>
      <w:spacing w:after="0" w:before="40"/>
      <w:jc w:val="center"/>
    </w:pPr>
    <w:hyperlink w:history="1" r:id="rIdoewpnfw5lwuldj1tx_21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8462tufdg_a1aa5_pjip" Type="http://schemas.openxmlformats.org/officeDocument/2006/relationships/hyperlink" Target="https://dalil.kg/document/920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yfjgdmh6tcpclxfofgy1" Type="http://schemas.openxmlformats.org/officeDocument/2006/relationships/hyperlink" Target="https://dalil.kg/document/5182" TargetMode="External"/><Relationship Id="rIdoewpnfw5lwuldj1tx_21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2026-09-25T15:33:50.120Z</dcterms:created>
  <dcterms:modified xsi:type="dcterms:W3CDTF">2026-09-25T15:33:50.120Z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