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УТРАТИЛА СИЛУ</w:t>
      </w:r>
      <w:r>
        <w:rPr>
          <w:rFonts w:ascii="Arial" w:cs="Arial" w:eastAsia="Arial" w:hAnsi="Arial"/>
          <w:sz w:val="24"/>
          <w:szCs w:val="24"/>
        </w:rPr>
        <w:t xml:space="preserve">         в соответствии с постановлением Кабинета Министров КР                      от 14 января 2022 года N 9                                       Утверждена                     </w:t>
      </w:r>
      <w:hyperlink w:history="1" r:id="rId54tahb0rnozmhjbore8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1998 года № 15                (В редакции постановления Правительства КР                       от 1 апреля 1999 года N 185)                                КОНЦЕПЦИЯ         разгосударствления и приватизации госконцерна "Акыл"                           I. Общие положения     Настоящая Концепция разгосударствления и приватизации  госконцерна"Акыл"     (далее     -   Концепция)   направлена   на    формированиегосударственной    политики   разгосударствления,    приватизации    ипослеприватизационного  развития  госконцерна  "Акыл"  и  предприятий,входящих в его состав.    Концепция  разработана  в  соответствии  с   требованиями   ЗаконаКыргызской    Республики   "О   разгосударствлении   и    приватизациигосударственной  собственности  в Кыргызской  Республике",   Программыразгосударствления  и  приватизации   государственного   имущества   вКыргызской  Республике на 1996-1997 годы,  утвержденной постановлениемПравительства  Кыргызской Республики от 28 февраля 1996 года № 82,   ипостановления  Правительства Кыргызской Республики от  20  марта  1997года    N    157   "О   ходе    разгосударствления    и   приватизациигосударственного  имущества в Кыргызской  Республике  на  1996  год  изадачах на 1997 год".    Концепция   устанавливает  основные  цели  и  задачи,  приоритеты,критерии,   ограничения, формы и методы, порядок и сроки  приватизациигосконцерна "Акыл" и объектов, входящих в его состав.    Расширенное   толкование,    а   также   введение   дополнительныхограничений на разгосударствление и приватизацию госконцерна "Акыл"  иобъектов,  входящих  в  его  состав,  кроме устанавливаемых  настоящейКонцепцией,  не допускается.    Положения,    изложенные   в   настоящей    Концепции,    являютсяобязательными  для всех органов государственной власти  и  управления,органов  местной  исполнительной  власти,  предприятий  и  учреждений,независимо от размера государственной доли в уставном капитале.                       II. Цели и задачи Концепции     Главной целью  настоящей  Концепции является формирование основныхцелей  и  задач,   принципов,  критериев и  решений,  форм  и  методовразгосударствления  и  приватизации  госконцерна   "Акыл",   а   такжеобъектов,   входящих  в  его  состав,   с  обеспечением  гарантии   ихиспользования по  прямому назначению,  сохранением  их   управляемостии   обеспечения   прибыльности,  эффективной   финансово-экономическойдеятельности, создания конкурентной среды, привлечения инвестиций.    Главная   цель   представляемых  проектов   приватизации    должназаключаться   в  аргументации дальнейшего развития госконцерна  и  егоправопреемников  с  учетом  специфики  деятельности  и   использованиямощностей    по   прямому   назначению.   Проект    должен   содержатьконкретные предложения и расчеты по его реализации.  Раздел маркетингав  сфере  издательской деятельности и книготорговли  при  приватизацииобъектов должен быть составной частью проекта приватизации.    Целями Концепции являются:    -  внедрение  в  практику  новых  эффективных  методов  управлениясобственностью;    -    сохранение    управляемости   и     прибыльности     объектовразгосударствления и приватизации;    - максимальное использование возможности эксплуатации объектов  попрямому назначению;    - демонополизация отрасли и формирование конкурентной среды;    - привлечение отечественных и иностранных инвестиций.  Поставленные цели достигаются путем реализации комплекса  следующих                                задач:        - определение отраслевых особенностей,  учитываемых при              разгосударствлении и приватизации объектов;    - определение квалификационных признаков объектов с учетом форм  иметодов разгосударствления и приватизации;    - формирование принципов разграничения собственности;    - формирование требований и комплекса критериев разгосударствленияи приватизации объектов;   - изменение форм собственности объектов с учетом квалификационных                 признаков и действующих ограничений;    - определение  форм  и  методов  разгосударствления и приватизацииобъектов, находящихся в государственной собственности;    - составление  перечня  объектов,  подлежащих разгосударствлению иприватизации  по  квалификационным признакам, определение  состава  ихимущественного комплекса.             III. Краткая характеристика госконцерна "Акыл"     3.1. Общие сведения     Госконцерн "Акыл"  создан  в  1992 году на основании постановленияПравительства  Кыргызской  Республики от 14  июля  1992  года  N  339.Основной целью создания госконцерна являлось осуществление мероприятийи   организационных   мер   по  дальнейшему   развитию   издательской,полиграфической   и    книготорговой    деятельности   в    КыргызскойРеспублике,    удовлетворения   потребностей   населения   в   книжнойпродукции.    Сфера   печати   объединяет  издательское  дело,   полиграфическоепроизводство и книжную торговлю.    До последнего  времени  госконцерн "Акыл" вместе с бывшей системойКыргызпотребсоюза  являлся  монополистом  в  сфере  книжной  торговли.Наряду  с  госконцерном  "Учкун"  является  одним  из  монополистов  вполиграфической промышленности.    Полиграфическая   промышленность    -   наиболее   фондоемкая   изподотраслей  сферы  печати,   на  нее  приходится  значительная   долястоимости основных ее фондов.    Полиграфическая  промышленность  госконцерна  "Акыл"   располагаетмощностью:   по выпуску книжной продукции - 290,6 млн.краско-оттисков,газетной  продукции  - 87,8 млн.экземпляров,  бланочной  продукции   -136,0  млн.листов-оттисков, этикеточной продукции -  24,0  млн.краско-оттисков.    Структура  основных производственных фондов  по  состоянию  на   1октября  1996  года  распределена следующим  образом:  полиграфическаяпромышленность - 66,4 процента;  издательская отрасль - 3,1  процента;книжная торговля - 22,1 процента; прочие - 8,4 процента.    Финансово-экономическое состояние госконцерна за три года отраженов таблице 1 (см. приложение).    Издательствами   за  1996  год  выпущено  108  названий    книжнойпродукции,    объемом  1426,8  издательских  листа,   тиражом   1351,1тыс.экземпляров и печатным листажом 16703, 1 тыс.листов-оттисков.    Полиграфическими  предприятиями  в  1996  году  выпущено  печатнойпродукции на общую сумму 25,1 млн.сомов.    За I полугодие 1997 года типографиями выпущено:    - 7,0 млн.печатных листов-оттисков книжной продукции;    - 4,6 млн.экземпляров газетной продукции;    - 11,64 млн.листов-оттисков бланочной продукции;    - 0,8 млн.краско-оттисков этикеточной продукции;    - 0,9 млн.сомов прочей продукции;    - 0,3 тыс.экземпляров бумажно-беловых товаров.     3.2. Структура концерна и производство     Полиграфическая промышленность системы госконцерна "Акыл" включаетв    себя    16    предприятий.    Из    них    Кыргызполиграфкомбинатим.Т.Суванбердиева  специализирован на выпуске  книжной  продукции,  восновном    школьных    учебников;     брошюро-бланочной    продукции,изобразительно-этикеточной  и  товаров культурно-бытового  назначения.Остальные предприятия выпускают: малотиражные и малообъемные  брошюры,газеты и бланки.    Основными    поставщиками    оборудования   для    полиграфическихпредприятий   являются  заводы  производители   России   и    Украины,Германии,  Чехии, Венгрии, США, Японии, Гонконга.    Подготовка    инженерно-технических   работников    для    отраслипроизводилась   в  Московском и Львовском полиграфических  институтах,Московском,  Ленинградском  и Ташкентском полиграфических  техникумах.Подготовка рабочих  кадров  для основных специальностей осуществляласьв   техническом  училище  N  3,   преобразованном  в  1992   году    вРеспубликанский   учебный  центр  по подготовке  национальных  рабочихкадров.    В госконцерн "Акыл" с правом юридического лица  и  самостоятельнымбалансом входили следующие структурные подразделения:    1. Полиграфкомбинат, город Бишкек.    2. Издательский дом "Кыргызстан".    3. Издательство "Ала-Тоо".    4. (Утратил силу)    5. Областная типография в городе Нарын.    6. Типография города Кызыл-Кия.    7. Типография города Таш-Кумыр.    8. Головная организация, город Бишкек.    9. Ошмежоблкниготорг.    10. Книжная палата.    11. ГКПП "Эркин-Тоо".    12. Типография с.Кара-Кульджа.    13. Предприятие снабжения "Келечек".    14. Предприятие снабжения "Кадам".    15. Типография города Кара-Кол.    16. Типография города Балыкчи.    17. Типография города Токмак.    18. Типография города Кант.    19. Типография города Кара-Балта.    20. Областная типография, город Талас.    21. Областная типография, город Ош.    22. Областная типография, город Джалал-Абад.     3.3. Система ценообразования     В  условиях  рыночной  экономики значение  цены  как  основного  иединственного источника возмещения затрат на производство и  полученияприбыли  возрастает. Коренным образом изменяется и усложняется порядокформирования  цен.  При расчете типографических услуг  на   все   видыпечатной  продукции   применяется прейскурант,  на основании  которогооптовая  цена рассчитывается по методу издержек,  причем  цена  одногоусловного  печатного листа рассчитана по всем процессам. На  бланочнуюпродукцию  оптовая цена рассчитана за изготовление единицы  изделия  взависимости от способа печати, тиража и красочности. Цена  на  книжныеиздания   включает   в  себя:  гонорар,  стоимость  бумаги,   картона,переплетного материала, общеиздательские и типографские расходы.     3.4. Перспективы развития     Особое положение отрасли определяется тем, что государство обязанопроводить    в   жизнь   какую-либо   национальную   (государственную)идеологию.  Это,  в  свою  очередь,  обязывает  государство  развиватьнациональные издательское и полиграфическое производства.    Приватизация и разгосударствление при этом должны осуществляться сгарантией  использования объектов по прямому  назначению,   что  можетбыть   обеспечено  лишь  после  обновления  оборудования   на   мелкихпредприятиях.    Функционирование    книгоиздательского    дела     совместно     сполиграфической  отраслью  имеет большое  государственное  значение  вусловиях проводимой экономической реформы.  Для дальнейшего укрепленияматериально-технической  базы  отрасли,  повышения  качества  печатнойпродукции в действующих предприятиях системы внедряется новая  техникаи   передовая   технология:   компьютерная  техника,  цветоделительныеавтоматы,  печатные машины, переплетно-брошюровочные автоматы  и  т.д.Источником  финансирования являются собственные средства  и  кредитныевозможности банков.    Разрабатываемая   госконцерном  "Акыл"  Концепция  стратегическогоразвития учитывает дальнейшее развитие книгоиздательской деятельности,путем  увеличения выпуска всех видов печатной продукции,  для  полногоудовлетворения   спроса  населения на  учебники,   учебно-методическиепособия, детской и художественной литературы.    Прорабатывается   вопрос    по   организации   специализированногопроизводства  по  обеспечению выпуска  всех  видов  ценных   бумаг   иофициальной документации,  потребности  в  которых удовлетворялись  досих  пор  путем завоза из стран СНГ.  Госконцерном "Акыл"  разработанотехнико-экономическое  обоснование по  организации  специализированнойфабрики  по  выпуску ценных бумаг мощностью 28,0 млн.единиц  печати  вгод.     3.5. Существующие проблемы     Полностью  импортируются  следующие  виды  материальных  ресурсов:бумага,   фотопленка, картон, переплетные материалы. Следует отметить,что  потребление данных видов материальных ресурсов  в  1995  году  посравнению с  1990 годом уменьшилось ввиду разрыва экономических связеймежду   республиками   бывшего   СССР,   непрохождения   платежей    иэкономического  спада в других отраслях экономики  республики.  Анализдеятельности  и финансового состояния госконцерна обозначил  некоторыепроблемы.    Сохраняются неплатежи,  вызванные  в основном снижением розничноготоварооборота  по  книжной  торговле против  1995  года.   Дебиторскаязадолженность   составила  490,8  тыс.сомов,   кредиторская   -   5804тыс.сомов,   дебиторская  задолженность  бюджета  перед  издательством"Кыргызстан"  составляет 1683,0 тыс.сомов.    На основании распоряжения управления по реорганизации и ликвидациипредприятий    при   Фонде   госимущества  Кыргызской   Республики   ккниготорговому    предприятию   "Кыргызкитеп"   применена    процедурабанкротства.     3.6. Особенности приватизации системы госконцерна "Акыл"     Основную   часть   полиграфической   промышленности   по    объемувыпускаемой продукции составляют предприятия государственного сектора.Преобладание  госсектора  в полиграфическом  производстве  объясняетсянесколькими причинами.    Первая   -   относительно  высокая  капиталоемкость  производства.Полиграфическое  оборудование - сложное,  высокоточное,  имеет высокуюстоимость.  Для  создания частных предприятий  требуются  значительныеинвестиции, которыми не всегда располагают частные лица.    Вторая  причина  -  отсутствие  до последнего  времени  серьезногоинтереса    у    частных   инвесторов  из-за  низкой   технологическойоснащенности  и  отсталости действующих производств, на  переоснащениекоторых нужны значительные средства.    Третья  причина  состоит  в том,  что 80  процентов  типографий  -малотиражные     (с    численностью    работающих   15-30    человек),ориентированные   главным   образом  на   печать   местных   газет   имелкопечатной   продукции.  Значительная    часть   таких   типографийрасполагается  в  зданиях  в  центральной  части  населенных  пунктов.Приватизация    этих    объектов    может    привести     к    полномуперепрофилированию  типографий в другие виды деятельности  в  силу  ихвыгодности с коммерческой точки зрения расположения,  очевидной низкойрентабельности печатного производства,  изношенности машинного  парка.Учитывая   роль   средств  массовой  информации  в   жизни   общества,приватизацию объектов полиграфии проводить необходимо поэтапно.    При   осуществлении   приватизации  организаций   и    предприятийгосконцерна необходимо учитывать следующие особенности:    -   обеспечение  гарантий  сохранения  использования  по   прямомуназначению  для всех объектов системы госконцерна в силу особой роли вобеспечении  республики  в книжной,  газетной,   журнальной  и  другойпечатной продукции;    - обеспечение  для  всех  объектов  целостности  производственногокомплекса,   включающего,  кроме основного производства,  производствои   реализацию  других  видов  продукции,   обеспечение,  снабжение  иматериально-техническое перевооружение действующих объектов;    - высокие требования к качеству выпускаемой продукции;    -  высокие  требования  к  выполнению  стандартов,  норм,  правил,требований к технике,  технологии,  организации и безопасности  труда,производства и управления, экологии;    -   значительный  износ  части  основных  фондов  и  неравномерноераспределение износа в структуре госконцерна "Акыл";    - специфика формирования основных производственных фондов.              IV. Классификация объектов по возможностям и           ограничениям их разгосударствления и приватизации     I группа     Объекты,   запрещенные   к   приватизации    согласно    Концепцииразгосударствления  и  приватизации объектов  культуры,   утвержденнойпостановлением Правительства Кыргызской республики от 7  октября  1996года   N   467  "О   концепциях   разгосударствления   и  приватизацииобъектов   системы   курортно-рекреационного  хозяйства   и   туризма,культуры, физической культуры и спорта в Кыргызской Республике":    -  главная  редакция  "Кыргызская энциклопедия",   Книжная  палатаКыргызской Республики.     II группа     Объекты, разгосударствление и приватизация которых  осуществляетсяконкурсными    методами  по  проектам  приватизации   с   привлечениемстратегического   инвестора  с  сохранением   до   конца   1998   годагосударственного пакета акций в размере не менее 51 процента:    - Кыргызский полиграфкомбинат;    -   АО   "Акыл"   со   входящими  в  его  состав   издательствами,снабженческими,  торговыми  предприятиями  и  небольшими   городскими,районными     типографиями    (МТКФ    "Келечек",     ПКФ     "Кадам",Ошмежоблкниготорг, головная организация "Акыл", типографии  в  городахТаш-Кумыр, Кызыл-Кия, Балыкчы, селе  Кара-Кульджа,  издательство  "Ала-Тоо",  издательский дом "Кыргызстан");    - Ошская областная типография;    - ГКПП "Эркин-Тоо".     III группа     Объекты, разгосударствление и приватизация которых  осуществляетсяконкурсными    методами  по  проектам  приватизации   с   привлечениемстратегического  инвестора  и  с  сохранением  до  конца  1998    годагосударственного пакета акций в размере не более 40 процентов:    - Иссык-Кульская областная типография;    - типография города Кант;    - Таласская областная типография;    - Нарынская областная типография;    - Кара-Балтинская типография;    - Джалал-Абадская областная типография;    - Чуй-Токмокская типография.    Размеры государственного  пакета  акций  по  объектам могут быть впоследствии    пересмотрены   Фондом    госимущества    с     согласияПравительства   Кыргызской   Республики   в   пользу   стратегическогоинвестора   в  случаях,  когда  объем  реализованных  на  тот   моментинвестиций превысит сумму, равную  первоначальному уставному  капиталуобщества (в перерасчете на доллары США).       V. Требования, комплекс критериев и условия, предъявляемые           к объектам при разгосударствлении и приватизации     На  первом   этапе   практической реализации  настоящей  Концепциигосконцерн "Акыл" преобразовывается в акционерное общество  "Акыл",  свключением   в   его   состав  всех организаций,   входящих  в  составгосконцерна  (кроме  Книжной  палаты и  главной  редакции  "Кыргызскаяэнциклопедия"). На последующих  этапах из состава АО "Акыл" выделяютсяакционерные общества, создаваемые на базе отдельных предприятий.    Обязательным условием  приватизации  объектов  является сохранениепрофиля деятельности.    Закрепленный в государственной собственности пакет акций объектов,подлежащих  разгосударствлению  и приватизации,   должен  состоять  изпростых  акции, которые до принятия решения о их продаже  находятся  введении Фонда госимущества Кыргызской Республики.    Решение  о  закреплении  пакета акций  принимается  постановлениемПравительства  Кыргызской Республики или  по  его   поручению   Фондомгосимущества Кыргызской Республики.    При преобразовании в  акционерные  общества  объектов,  подлежащихразгосударствлению   и   приватизации,   контрольные    пакеты   акцийкоторых  закрепляются в государственной собственности,   ПравительствоКыргызской  Республики  и  Фонд госимущества Кыргызской  Республики  всоответствии  с  установленным порядком,  утвержденным  ПравительствомКыргызской  Республики,  поручают на контрактной основе  представлениеинтересов  государства  в  Совете  директоров  акционерного   обществаопределенным ими лицам.    В целях защиты работников объектов и учреждений, входящих в составгосконцерна  "Акыл", подлежащих разгосударствлению и  приватизации,  смомента   принятия  решения  о  начале процесса  разгосударствления  иприватизации   и  до  момента  возникновения  права  собственности   упокупателя  либо до момента окончания процедур по разгосударствлению иприватизации  объекта,   запрещается без согласия  Фонда  госимуществаКыргызской Республики: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и  до  момента  продажи 70 процентов акций  предприятия  илиучреждения  запрещается продажа имущества, в том числе недвижимого,  ипередача его с баланса приватизируемого объекта;    -  при  разгосударствлении и приватизации  объектов  и  учрежденийтрудовому   коллективу  предоставляется  преимущественное   право   наприобретение объекта при соблюдении всех предложенных условий конкурсавне зависимости от метода приватизации.    При   приватизации   объектов   и  учреждений,    закрепленных   вгосударственной    собственности,     новый    собственник    являетсяправопреемником  всех  прав и обязанностей по обеспечению  специальныхтребований  с  учетом  специфики  приватизируемого  объекта  (пожарнаябезопасность,  экология, сохранность движимого и недвижимого имуществаи  т.п.).  Договоры по обеспечению  специальных  требований   подлежатпереоформлению в месячный срок после вступления в право собственности.    Представители  администрации и работники  акционерных  обществ  немогут  выступать  в качестве представителей государства  на  собранияхакционеров    и   в   Совете   директоров   без   предоставления    имсоответствующих полномочий Фондом госимущества Кыргызской Республики.    Не  допускаются   любые  формы ограничений  для  приватизированныхобъектов  при  выделении  бюджетных ассигнований  из  республиканскогобюджета  Кыргызской   Республики  на  финансирование  централизованныхкапитальных  вложений  и  получение  средств  из   общегосударственныхбюджетных   фондов  при проведении общенациональных мероприятий,   приналичии   по  этому  вопросу  постановления  Правительства  КыргызскойРеспублики.    Правительство    Кыргызской    Республики    может   устанавливатьдополнительные  ограничения  при  разгосударствлении  и   приватизацииобъектов   для  сохранения  их  профиля  и  использования  по  прямомуназначению.    Объекты, разрешенные к разгосударствлению и  приватизации,  но  невключенные   в  состав  приватизируемого  имущества,   приватизируютсяФондом  госимущества Кыргызской Республики отдельно в  соответствии  сзаконодательством Кыргызской Республики.    Для   обеспечения  нормального  функционирования  объектов   междуприватизированным   предприятием   и  органом  местной  исполнительнойвласти на добровольной основе может быть заключен договор о совместномиспользовании и финансировании этих объектов.    Порядок учета экологического фактора,  условий безопасного веденияработ    и    функционирования   объектов,    выполнения   специальныхтребований  при  приватизации объектов, находящихся в  государственнойсобственности,  включая  вопросы экологического  аудита,  отражения  вусловиях конкурсов и проектов приватизации, предъявления требований поэкологической  санации  объектов,   установления   льготной  стоимостиприродоохранного  имущества,  создания  на  приватизируемых   объектахфондов  экологической  санации  устанавливается   Фондом  госимуществаКыргызской   Республики  с  учетом  предложений  Министерства   охраныокружающей среды Кыргызской Республики.    Фонд    госимущества    Кыргызской    Республики    совместно    сзаинтересованными   министерствами  и  административными   ведомствамиутверждает  список объектов  для учета в процессе разгосударствления иприватизации экологически охраняемых объектов.    Порядок  передачи  объектов новым собственникам  и  дальнейшее  ихиспользование  осуществляется в соответствии с требованиями  настоящейКонцепции     и     других   нормативных   документов,    утвержденныхпостановлениями Правительства Кыргызской Республики.                  VI. Особенности выбора форм и методов              разгосударствления и приватизации объектов     При разгосударствлении  и приватизации объектов госконцерна "Акыл"применяются  методы  приватизации по  конкурирующим  и  индивидуальнымпроектам приватизации.    В   случае  отрицательных  результатов  конкурсных  методов   Фондгосимущества    Кыргызской    Республики  с   согласия   ПравительстваКыргызской Республики может использовать в отношении этих объектов:    -   прямую    продажу    в  установленном  порядке   определенномустратегическому инвестору,  в роли которого также может  выступать   итрудовой коллектив;    -  перенос  сроков  продажи госпакета акций на  срок  до  конца  Iполугодия 1999 года.    С принятием решений о разгосударствлении и  приватизации  объектовгосконцерна  "Акыл" Фондом госимущества Кыргызской  Республики  и  еготерриториальными  органами осуществляется работа по  их  подготовке  кприватизации в установленном порядке.    При определении форм и методов разгосударствления  и  приватизацииобъектов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соответствие  комплексу  критериев,  предъявляемых  к  объектамзаконодательством Кыргызской Республики и настоящей Концепцией;    - возможность повышения эффективности экономической деятельности иприбыльности  за  счет  смены собственности,  привлечения  инвестиций,расширения сферы деятельности.    В   ходе    подготовки   и   осуществления  разгосударствления   иприватизации   проводится  детальная  аудиторская  проверка,    оценкастоимости  имущества,  учитывается  стратегическое  значение объектов,сравнительная    стоимость   необходимых    преобразований,     оценкапотенциала, а также определение физического состояния основных  фондови их производственных характеристик.    Необходимо учитывать, чтобы процесс определения стоимости объектовобеспечивал   реальную  продажную  цену,   которая  не  создавала   быпрепятствий своевременной продаже либо не наносила финансовый ущерб.    Процесс подготовки объекта к приватизации должен включать  в  себянадлежащий  маркетинг  с  целью  определения  уровня  стартовой   ценыобъекта, которая не отпугнет потенциальных покупателей.    Диагностическое обследование   финансово-экономического  состоянияобъектов  проводится  в  индивидуальном  порядке  и  должно  учитыватьрегиональные,   отраслевые  и  индивидуальные   особенности   объекта,эффективность управления,  финансовое состояние, кооперационные  связии другие факторы.              VII. Этапы практической реализации Концепции     Для практической  реализации  настоящей  Концепции в 1997-98 годахустанавливаются следующие взаимосвязанные этапы ее выполнения:     I этап (1997 год)     Преобразование  в  установленном  порядке  госконцерна  "Акыл"   вакционерное  общество с последующей структурной реорганизацией в целяхповышения  эффективности  производства   и   управления   в   рыночныхусловиях, восстановления книготорговых предприятий.    Безвозмездная  передача  5  процентов акций  АО  "Акыл"  трудовомуколлективу.    Реализация на купонном аукционе 15 процентов акций АО "Акыл".    Передача  гражданам на безвозмездной основе 8  процентов  акций  всоответствии с Указом Президента Кыргызской Республики от 7 июня  1997года   N  164 "О дополнительных мерах по обеспечению участия социальноуязвимых  слоев  населения  в приватизации стратегических  предприятийреспублики".    Остальные   акции   в  размере  72  процентов   резервируются   загосударством  с  последующим  их использованием на основании  решений,принятых  Фондом госимущества Кыргызской Республики по согласованию  сПравительством  Кыргызской  Республики  в  соответствии  с   настоящейКонцепцией.     II этап (октябрь 1997 года - июнь 1998 года)     Выделение в  установленном порядке предприятий,  входящих в составАО "Акыл", согласно следующим срокам:    - IV квартал 1997 года:    ГКПП "Эркин-Тоо";    Таласская областная типография;    - I квартал 1998 года:    Ошская областная типография;    Джалал-Абадская областная типография;    Кара-Балтинская городская типография;    Чуй-Токмокская городская типография;    Кыргызполиграфкомбинат;    типография города Кант;    Иссык-Кульская областная типография;    Нарынская областная типография.    Диагностика финансово-экономической деятельности и аудит объектов,по  которым продажа государственного пакета акций осуществляется в   Iи II кварталах 1998 года - до 1 декабря 1997 года.    Выбор  оптимальных  методов  приватизации  с  разработкой  бизнес-проектов     дальнейшего    функционирования   объектов,    включающихпредложения по созданию необходимых условий для привлечения инвесторов-  до  30  июня 1998 года.    Поиск стратегических инвесторов с помощью различных консалтинговыхфирм, в том числе иностранных - до 30 июня 1998 года.    Проведение   мероприятий  по  осуществлению   конкурсных   методовприватизации   и   продажа   государственных  пакетов  акций  согласноприведенной  классификации и требованиям настоящей Концепции  по  тремобластным  типографиям:    Таласская областная типография        - I квартал 1998 года;    Нарынская областная типография        - II квартал 1998 года;    Иссык-Кульская областная типография   - II квартал 1998 года.     III этап (июль 1998 года - декабрь 1998 года)     Анализ финансово-экономической  деятельности  и  аудит  оставшихсяобъектов   разгосударствления   и   приватизации  за  1997  год  и   Iполугодие 1998 года - до 1 сентября 1998 года.    Проведение   мероприятий   по  осуществлению  конкурсных   методовприватизации   и  продажа  очередных  пакетов  акций,    принадлежащихгосударству,   согласно    приведенной  классификации   и   требованийнастоящей Концепции по оставшимся объектам:    Кара-Балтинская городская типография     - III квартал 1998 года;    Джалал-Абадская областная типография     - III квартал 1998 года;    типография города Кант                   - IV квартал 1998 года;    Чуй-Токмокская типография                - IV квартал 1998 года;    Кыргызский полиграфкомбинат              - IV квартал 1998 года;    АО "Акыл"                                - IV квартал 1998 года;    Ошская областная типография              - IV квартал 1998 года.     IV этап     Техническое   перевооружение  небольших   городских   и   районныхтипографий  с  целью  обеспечения использования  их  в  дальнейшем  попрямому назначению.    Дальнейшая реорганизация АО "Акыл" путем выделения из его  составахозяйственных  обществ,  созданных  на  базе  небольших  городских   ирайонных  типографий,   по  мере  обновления  на   них   типографскогооборудования   с  обеспечением  гарантий  использования  объектов   попрямому назначению - по мере готовности соответствующих документов.                      VIII. Использование объектов     Управление объектами,  отнесенными классификацией к I группе и  неподлежащей    приватизации   (Книжная   палата,    главная    редакция"Кыргызская энциклопедия"), осуществляется государственными  органами,определенными  Правительством  Кыргызской  Республики.  Финансированиеих  деятельности  осуществляется  за  счет  республиканского  бюджета,собственных и  других источников.    Эксплуатация  объектов  социальной  сферы  (общежитие  Кыргызскогополиграфкомбината)  должна осуществляться по прямому назначению срока,в соответствии с законодательством Кыргызской Республики.    Если  в   процессе  эксплуатации  приватизированных  объектов   пообъективным    причинам   отпадает   необходимость   их    дальнейшегоиспользования   по  назначению,  новые владельцы должны  обращаться  вФонд госимущества Кыргызской Республики или его территориальные органыдля   принятия   соответствующего  по ним  решения,  согласованного  сПравительством Кыргызской Республики.                IX. Требования, предъявляемые к проектам                   разгосударствления и приватизации     Проекты   приватизации    каждого   конкретного   объекта   должнысоответствовать     требованиям,      устанавливаемым     нормативнымидокументами  Правительства  Кыргызской Республики и Фонда госимуществаКыргызской  Республики,   содержать основные  разделы,  характеристикиобъекта приватизации, планы экономического и социального развития.    Проект   разгосударствления   и  приватизации   должен   содержатьположения, обеспечивающие:    - использование объекта по прямому назначению;    - повышение конкурентоспособности продукции;    - техническое перевооружение объекта (учитывая то, что большинствообъектов используют в настоящее время устаревшее оборудование);    - пополнение оборотных средств объекта;    - выполнение  государственных  заказов в первоочередном порядке (всвязи  с  тем,  что в настоящее время госструктуры являются  основнымизаказчиками объектов);    - сохранение рабочих мест;    - рост реальных доходов членов трудового коллектива;    - рост объемов производства.                                                               Приложение               ФИНАНСОВО-ЭКОНОМИЧЕСКИЕ ПОКАЗАТЕЛИ И ОЦЕНКА               финансового положения госконцерна "Акыл"          Финансово-экономическое состояние госконцерна "Акыл"                  за 1996 год и I полугодие 1997 года      Характеризуется следующими элементами:                                                              Таблица 1-----------------------------------------------------------------------           Наименование          | Единица |  1995  |  1996  |I полуг.                                 |измерения|  год   |  год   |1997 года---------------------------------|---------|--------|--------|---------Товарная продукция               |тыс.сомов|18709,9 |25122,3 |11932,7Себестоимость товарной продукции |тыс.сомов|16721,3 |22761,9 |10641,5Затраты на 1 сом товарной        |тыйын    |    0,89|    0,91|    0,89продукции                        |         |        |        |Прибыль от производства товарной |тыс.сомов| 1988,6 | 2360,4 | 1291,2продукции                        |         |        |        |Реализуемая продукция            |тыс.сомов|16854,9 |28961,5 |12302,9Себестоимость реализуемой        |тыс.сомов|14395,3 |23863,3 |11157,0продукции                        |         |        |        |Прибыль от реализуемой продукции |тыс.сомов| 2459,6 | 5098,2 | 1145,9Прибыль (убытки) от прочей       |тыс.сомов|  +59,0 |   -    | 2273,1реализации                       |         |        |        |Прибыль (убытки) от              |тыс.сомов|  -38,0 | -431,4 | -418,5внереализованных операций        |         |        |        |Балансовая прибыль               |тыс.сомов| 2480,6 | 4666,8 | 3000,5-----------------------------------------------------------------------                                                               Таблица 2-----------------------------------------------------------------------                                        | Единица |1996 год|I полугодие                                        |измерения|        | 1997 года----------------------------------------|---------|--------|-----------Товарная продукция                      |тыс.сомов|25122,3 |  11932,7Себестоимость товарной продукции        |   -"-   |22761,9 |  10641,5Затраты на 1 сом товарной продукции     |тыйын    |    0,91|      0,89Прибыль от производства товарной        |тыс.сомов| 2360,4 |   1291,2продукции                               |         |        |Реализуемая продукция                   |   -"-   |28961,5 |  12302,9Себестоимость реализуемой продукции     |   -"-   |23863,3 |  11157,0Прибыль от реализуемой продукции        |   -"-   | 5098,2 |   1145,9Прибыль (убытки) от прочей реализации   |   -"-   |   -    |   2273,1Прибыль (убытки) от внереализованных    |   -"-   | -431,4 |   -418,5операций                                |         |        |Балансовая прибыль                      |   -"-   | 4666,8 |   3000,5-----------------------------------------------------------------------               Структура актива баланса госконцерна "Акыл"                     (полиграфические предприятия)-----------------------------------------------------------------------   Наименование статей баланса    |Показатели структуры актива баланса           предприятий            |------------------------------------                                  |на 1 января|на 1 июля| прирост (+),                                  |1997 года  |1997 года| снижение (-)----------------------------------|-----------|---------|--------------Основные свойства и прочие        |  23213,3  | 23013,9 |    -199,4внеоборотные активы               |           |         |Оборотные средства,               |  14811,2  | 16632,7 |   +1821,5в том числе:                      |           |         |а) затраты и запасы               |   9291,2  | 10112,2 |    +821,0б) расчеты с дебиторами           |   4202,0  |  5172,1 |    +970,1в) денежные средства              |   1070,6  |  1317,1 |    +246,5г) убытки баланса                 |      3,5  |     3,5 |       -Валюта                            |  38028,0  | 39650,1 |   +1622,1-----------------------------------------------------------------------          Структура пассива баланса (издательской деятельности)-----------------------------------------------------------------------   Наименование статей баланса    |Показатели структуры пассива баланса           предприятий            |------------------------------------                                  |на 1 июля  |на 1 июля| прирост (+),                                  |1996 года  |1997 года| снижение (-)----------------------------------|-----------|---------|--------------Источники собственных средств     |   6777,8  | 10668,1 |   +3890,3Долгосрочные кредиты              |   4020,0  |  5894,6 |   +1874,6Краткосрочные кредиты банков      |     -     |  2764,6 |   +2764,6Задолженность предприятий перед   |    849,7  |  3855,4 |   +3005,7другими предприятиями-кредиторами |           |         |Валюта баланса                    |  10280,5  | 16187,8 |   +5907,3-----------------------------------------------------------------------     Анализ  финансового  положения  госконцерна  "Акыл"  произведен по данным  балансов  и отчетов о финансовых результатах и их использованииза 1994-1995  годы  и  9  месяцев 1996 года,  на момент начала процессаприватизации, по трем видам деятельности:     - издательство;     - полиграфия;     - книготорговля.     Экономический   потенциал  издательской  деятельности,  с  позиции имущественного   положения,   оценен  следующим  образом:   увеличилась (в абсолютном выражении),  за рассматриваемый период, валюта баланса на6294,0 тыс.сомов.   Увеличение стоимости активов связано с отражением в бухгалтерском  учете  и  отчетности  результатов   переоценки  основных средств,произведенной  в  соответствии  с  постановлением Правительства  Кыргызской  Республики  от  23  октября  1995  года N 442,  увеличением производственных  запасов  и  значительным  ростом  остатков    готовой продукции с 759  тыс.сомов  на 1 января 1995 года до 4637 тыс.сомов  по состоянию на 1 сентября 1996 года.  Удельный вес   реальных  активов  в общей  стоимости  имущества составляет 40 процентов, что характерно для издательской деятельности.     Величина коэффициента покрытия основных средств свидетельствует  онаправлении  в  основные   средства  незначительной   части   имеющихся собственных источников.     Структура пассива  баланса  представлена  данными,  приведенными втаблице.                                                              Таблица 3         Структура пассива баланса (издательской деятельности)----------------------------------------------------------------------- Наименование статей баланса |  Показатели структуры пассива баланса         предприятий         |-----------------------------------------                             | на 1 января |на 1 сентября|прирост (+),                             |  1995 года  |  1996 года  |снижение (-)                             |-------------|-------------|-------------                             |тыс.сом|  %  |тыс.сом|  %  |тыс.сом|  %-----------------------------|-------|-----|-------|-----|-------|-----Источники собственных средств|  975,0| 18,4| 2092,0| 18,1|+1117,0| -0,3Долгосрочные кредиты         |    -  |  -  | 5895,0| 50,9|+5895,0|+50,9Краткосрочные кредиты банков | 1000,0| 18,9|   -   |  -  |-1000,0|-18,9Задолженность предприятий    | 3318,0| 62,7| 3600,0| 31,0|+2820,0|-31,7перед другими                |       |     |       |     |       |предприятиями-кредиторами    |       |     |       |     |       |Валюта баланса               | 5293,0|100,0|11587,0|100,0|+6294,0|  ------------------------------------------------------------------------     Из приведенных в таблице данных видно, что по состоянию на 1 янва-ря 1995 года наибольший удельный вес в  структуре  пассивов  составлялазадолженность  концерна перед кредиторами - 62,7 процента,  на долю ис-точников собственных средств приходилось 18,4 процента, за рассматрива-емый  период произошли значительные изменения в структуре пассивов:  посостоянию на 1 сентября 1996 года долгосрочные кредиты  составили  50,9процентов,  доля источников собственных средств осталась почти на преж-нем уровне,  кредиторская задолженность - 31,0 процент.  В 1996 году  вхозяйственной деятельности не использовались краткосрочные кредиты бан-ков.     Полученные коэффициенты  ликвидности (таблица 1) свидетельствуют одостаточно высоком уровне коэффициента общей ликвидности и по состояниюна  1  сентября 1996 года текущие активы превышают краткосрочные обяза-тельства в 3 раза,  что же касается промежуточного коэффициента ликвид-ности, то его значение свидетельствует о том, что взыскание дебиторскойзадолженности может обеспечить погашение только 60  процентов  краткос-рочных обязательств,  денежные средства и краткосрочные финансовые вло-жения могут погасить только 2 процента имеющихся обязательств.     Коэффициент автономности,  показывающий долю собственных средств вимуществе, остается стабильным и имеет низкое числовое значение - всего0,1.  Коэффициент финансовой устойчивости,  характеризующий зависимостьсобственных средств от обязательств,  на 1 января  1996  года  составил6,1,  а  на  1 сентября 1996 года снизился до 4,5,  т.е.  на каждый сомсобственных средств концерн использует в своем обороте 4,5  сома  заем-ных.     Коэффициент соотношения кредиторской и  дебиторской  задолженностиза  рассматриваемый  период  имеет почти одинаковое числовое значение -1,5 и свидетельствует о том,  что кредиторская задолженность в 1,5 разапревышает дебиторскую.     Финансовое положение госконцерна "Акыл" находится в непосредствен-ной зависимости от того,  насколько быстро средства вложенные в активы,превращаются в реальные денежные средства.  Оценка оборачиваемости  то-варно-материальных  запасов  произведена по готовой продукции и матери-альным оборотным средствам.  Полученные  показатели  свидетельствуют  отом,  что по готовой продукции имело место замедление оборачиваемости с123 дней в 1995 году до 217 дней в 1996 году. В составе готовой продук-ции преобладают учебники.  Замедление оборачиваемости готовой продукциипроизошло в результате нерационального планирования списка  необходимыхучебников. В течение 1997 года оборачиваемость планируется сократить донормальной.  По материальным оборотным средствам один оборот равен  445дням.  Период погашения дебиторской задолженности равен 179 дням. Нера-циональная структура активов одна из причин замедленной их  оборачивае-мости,  но она отражает проблемы издательской деятельности. В 1997 годубудут шире использоваться принципы рыночной экономики, в том числе ори-ентация  на  спрос читателей и потребности Кыргызской Республики в раз-личной литературе.     Давая оценку финансовым результатам, следует отметить значительноеповышение уровней рентабельности: так, рентабельность продукции возрос-ла с 6,6 процента до 30,8 процента, уровень рентабельности основной де-ятельности повысился с 4,9 процента  до  42,1  процента,  экономическаярентабельность  (рентабельность активов) возросла с 3,3 до 12,2 процен-та.                                                              Таблица 4                    Таблица финансовой диагностики-----------------------------------------------------------------------    Наименование     |Нормативное|    Числовое значение    | Оценка(*)    показателей      | значение  |       показателей       |                     |           |-------------------------|                     |           | 1994  | 1995  |9 месяцев|                     |           | год   | год   |1996 года|---------------------|-----------|-------|-------|---------|-----------Сумма хозяйственных  |           |3386,7 |5293,6 | 11587,1 |средств              |           |       |       |         |Доля активной части  |0,4-0,7    |   0,9 |   0,9 |         |удовл.основных средств     |           |       |       |         |Коэффициент          |=0,5      |   0,8 |   0,9 |     0,4 |хор.собственных средств  |           |       |       |         |Коэффициент          |1,5-2,0    |   1,3 |   1,1 |     3,0 |очень хор.ликвидности          |           |       |       |         |Промежуточный        |0,8-1,0    |   0,8 |   0,5 |     0,6 |удовл.коэффициент          |           |       |       |         |ликвидности          |           |       |       |         |Коэффициент          |0,10-0,20  |   0,04|   0,01|     0,02|очень плохоабсолютной           |           |       |       |         |ликвидности          |           |       |       |         |Доля оборотных       |отраслевые |   0,96|   0,92|     0,9 |отраслевыесредств в активах    |особенности|       |       |         |особенностиДоля производства    |&gt;=0,5      |   0,06|   0,26|     0,3 |удовл.запасов в текущих    |           |       |       |         |активах              |           |       |       |         |Коэффициент          |&lt;=1        |   1,4 |   1,5 |     1,5 |очень плохосоотношения          |           |       |       |         |кредиторской и       |           |       |       |         |дебиторской          |           |       |       |         |задолженности        |           |       |       |         |  Оценка финансовой  |           |       |       |         |  устойчивости       |           |       |       |         |Коэффициент          |0,5-0,7    |   0,1 |   0,1 |     0,1 |плохоавтономности         |           |       |       |         |Коэффициент          |0,25-0,45  |   3,2 |   6,1 |     4,5 |очень плохофинансовой           |           |       |       |         |устойчивости         |           |       |       |         |Коэффициент          |0,1-0,3    |   0,3 |   0,2 |     0,1 |удовл.обеспеченности       |           |       |       |         |запасов собственными |           |       |       |         |средствами           |           |       |       |         |Коэффициент          |&gt;=0,5      |   0,7 |   0,7 |     4,0 |отраслевыезависимости оборотных|           |       |       |         |особенностисредств от           |           |       |       |         |обязательств         |           |       |       |         |  Оценка результатов |           |       |       |         |  финансово-хозяйст- |           |       |       |         |  венной деятельности|           |       |       |         |Оборачиваемость      |по срав-   | 123   | 123   |   217   |очень плохоготовой продукции    |нению с    |       |       |         |                     |прошлым    |       |       |         |                     |периодом   |       |       |         |Оборачиваемость      |отраслевые |       | 321   |   445   |очень плохоматериальных         |особенности|       |       |         |оборотных средств    |           |       |       |         |Оборачиваемость      |           | 334   | 179   |         |удовл.средств в расчетах   |           |       |       |         |(оборачиваемость     |           |       |       |         |дебиторских счетов)  |           |       |       |         |Оборачиваемость      |2-3        |   0,5 |   0,4 |         |плохоактивов (количество  |           |       |       |         |оборотов)            |           |       |       |         |Рентабельность       |отраслевые |   6,6 |  30,8 |         |удовл.продукции, %         |особенности|       |       |         |Рентабельность       |отраслевые |   4,9 |  42,1 |         |удовл.основной             |особенности|       |       |         |деятельности, %      |           |       |       |         |Рентабельность       |отраслевые |  10,0 |  72,6 |         |удовл.собственных          |особенности|       |       |         |средств, %           |           |       |       |         |Экономическая        |отраслевые |   3,3 |  12,2 |         |удовл.рентабельность, %    |особенности|       |       |         |-----------------------------------------------------------------------     (*) Оценка дана по показателям за 9 месяцев 1996 года.                               Полиграфия      Экономический потенциал полиграфических предприятий с позиции иму-щественного положения оценен следующим образом: увеличилась (в абсолют-ном выражении),  за рассматриваемый период,  валюта  баланса  на  38706тыс.сомов.  Увеличение стоимости активов связано с отражением в бухгал-терском учете и отчетности  результатов  переоценки  основных  средств,произведенной  в соответствии с постановлением Правительства КыргызскойРеспублики от 23 октября 1995 года N 442.     Структура активов характеризуется данными,  приведенными в таблице5.                                                              Таблица 5              Структура актива баланса госконцерна "Акыл"                     (полиграфические предприятия)-----------------------------------------------------------------------Наименование статей баланса |   Показатели структуры актива баланса        предприятий         |------------------------------------------                            | на 1 января |на 1 сентября|прирост (+),                            |  1996 года  |  1996 года  |снижение (-)                            |-------------|-------------|--------------                            |тыс.сом|  %  |тыс.сом|  %  |тыс.сом |  %----------------------------|-------|-----|-------|-----|--------|-----Основные средства и прочие  | 1198,4|  9,3|30961,0| 67,3|+29762,6|+58,0внеоборотные активы         |       |     |       |     |        |Оборотные средства          |11648,9| 90,6|15062,2| 32,7| +3413,3|-57,9Запасы и затраты            | 7578,7| 65,0| 6961,3| 46,2|  -617,4|-18,8Расчеты с дебиторами        | 2154,0| 18,5| 6705,0| 44,5| +4456,0|+26,0Денежные средства           | 1916,1| 16,5| 1396,0|  9,3|  -520,1| -7,2Убытки баланса              |    6,5|  0,1|   -   |  -  |    -6,5| -0,1Валюта                      |12853,7|100,0|46023,3|100,0|+33169,6|  ------------------------------------------------------------------------     Из приведенных  в таблице 5 данных видно,  что в структуре активовза рассматриваемый период произошли значительные изменения.  В связи  спроведенной  переоценкой  стоимость  основных средств возросла с 1198,4тыс.сомов до 30961,0 тыс.сомов, то есть почти в 26 раз, что существенноповлияло на структуру активов.     Доля основных средств и прочих внеоборотных активов возросла с 9,3процента до 67,3 процента.  Оборотные средства на начало 1996 года сос-тавляли 90,6 процента,  по состоянию на 1 сентября 1996 года.  Удельныйвес  их снизился до 32,7 процента,  в составе текущих активов снизиласьдоля запасов и затрат с 65,0 процентов до 46,2 процента, все виды деби-торской задолженности увеличились с 18,5 процента до 44,5 процента.     В таблице представлена структура оборотных средств полиграфическихпредприятий.                                                              Таблица 6----------------------------------------------------------------------- Наименование статей баланса |   Показатели структуры актива баланса         предприятий         |-----------------------------------------                             | на 1 января |на 1 сентября|  на 1 июля                             |  1996 года  |  1996 года  |  1997 года                             |-------------|-------------|-------------                             |тыс.сом|  %  |тыс.сом|  %  |тыс.сом|  %-----------------------------|-------|-----|-------|-----|-------|-----Оборотные средства - всего   |11649,0|100,0|15062,0|100,0|16631,9|100,0из них:                      |       |     |       |     |       |- производственная часть     | 7579,0| 65,0| 6961,3| 46,2|10112,2| 60,8- внепроизводственная часть  | 4070,0| 35,0| 8101,0| 58,2| 6519,7| 39,2-----------------------------------------------------------------------     Из приведенных в таблице данных видно,  что за рассматриваемый пе-риод  в  структуре  оборотных средств произошли значительные изменения:очевиден рост оборотных средств,  не обусловленный производственной не-обходимостью. Внепроизводственная часть оборотных средств увеличилась с35,0 процентов до 58,2 процентов,  в ее составе увеличилась доля  деби-торской задолженности.     В таблице приведены данные,  характеризующие соотношение собствен-ных и заемных средств.                                                              Таблица 7----------------------------------------------------------------------- Наименование статей баланса |   Показатели структуры актива баланса         предприятий         |-----------------------------------------                             | на 1 января |на 1 сентября|  на 1 июля                             |  1996 года  |  1996 года  |  1997 года                             |-------------|-------------|-------------                             |тыс.сом|  %  |тыс.сом|  %  |тыс.сом|  %-----------------------------|-------|-----|-------|-----|-------|-----Собственные средства         | 2725,2| 21,2|35095,5| 76,2|32561,2| 74,2Заемные средства и неплатежи |10127,5| 78,8|10927,8| 23,8|11304,1| 25,8Всего источников             |12852,7|100,0|46023,3|100,0|43865,3|100,0-----------------------------------------------------------------------     Из приведенных в таблице данных видно,  что в структуре источниковсредств значительно возросла доля собственных средств с  21,2  процентадо 76,2 процента, как следствие переоценки основных фондов в источникахсобственных средств возросла доля уставного капитала с  36,0  процентовдо 68,2 процента.     Фонд накопления  (в  абсолютном  выражении)  увеличился  с  1645,4тыс.сомов до 5536,9 тыс.сомов.  Удельный вес заемных средств и неплате-жей снизился с 78,8 процента до 23,8 процента.  Кредиторская  задолжен-ность (в абсолютном выражении) сократилась всего лишь на 360 тыс.сомов.Срочная кредиторская задолженность по состоянию на 1 сентября 1996 годасоставила 1396,5 тыс.сомов.     Результаты переоценки основных средств исказили реальное  значениекоэффициентов,  характеризующих  финансовую  устойчивость  предприятий,создали иллюзию улучшения финансового положения. Так, коэффициент авто-номности за рассматриваемый период увеличился с 0,2 до 0,8, коэффициентфинансовой устойчивости снизился с 2,4 до 0,3,  что  свидетельствует  оулучшении финансового положения.  В действительности анализ соотношениястоимости материальных оборотных средств и величин собственных и  заем-ных  источников их формирования свидетельствует о неустойчивом финансо-вом состоянии предприятий.     При условии взыскания дебиторской задолженности и за счет имеющих-ся денежных средств типографии могут погасить 90 процентов своих обяза-тельств.  Коэффициент абсолютной ликвидности свидетельствует о том, что10 процентов своего долга типографии могут погасить незамедлительно.     Давая оценку  финансовым  результатам,  необходимо  отметить,  чтосредства,  вложенные в активы типографий, очень медленно превращаются вреальные денежные средства.     Так, средства, вложенные в материальные оборотные средства, прохо-дят полный цикл и снова принимают денежную форму через 115 дней,  а пе-риод погашения дебиторской задолженности равен 70 дням.  По сравнению с1995 годом произошло замедление оборачиваемости готовой продукции,  ма-териальных оборотных  средств  и  средств  в  расчетах.  Нерациональнаяструктура активов - одна из причин замедленной их оборачиваемости.     Общий прирост балансовой прибыли за 1995 год составил  284,4  про-цента.  Из  общей суммы готовой прибыли 58,3 процента было направлено вфонд потребления,  41,5 процента в фонд накопления и 0,2 процента в ре-зервный капитал.     Затраты на производство реализованной продукции в 1995 году соста-вили 70 процентов к объему продаж, за девять месяцев текущего года уро-вень затрат повысился до 74,6 процента,  что повлияло на снижение уров-ней рентабельности.                                                              Таблица 8                    Таблица финансовой диагностики                    госконцерна "Акыл" (типография)-----------------------------------------------------------------------    Наименование    |Нормативное|    Числовое значение     | Оценка(*)    показателей     | значение  |       показателей        |                    |           |--------------------------|                    |           | 1994  |1995 год|1996 год |                    |           | год   |        |         |--------------------|-----------|-------|--------|---------|-----------Сумма хозяйственных |           |7317,0 |12852,7 |46023,3  |средств             |           |       |        |         |Доля активной части |0,4-0,7    |   0,3 |    0,6 |         |удовл.основных средств    |           |       |        |         |Коэффициент         |=0,5      |   0,4 |    0,6 |    0,12 |удовл.собственных средств |           |       |        |         |Коэффициент         |1,5-2,0    |   1,3 |    1,5 |    1,6  |хор.ликвидности         |           |       |        |         |Промежуточный       |0,8-1,0    |   0,5 |    0,5 |    0,9  |хор.коэффициент         |           |       |        |         |ликвидности         |           |       |        |         |Коэффициент         |0,10-0,20  |   0,16|    0,2 |    0,1  |хор.абсолютной          |           |       |        |         |ликвидности         |           |       |        |         |Доля оборотных      |отраслевые |   0,9 |    0,9 |    0,3  |отраслевыесредств в активах   |особенности|       |        |         |особенностиДоля производства   |&gt;=0,5      |   0,4 |    0,5 |    0,3  |удовл.запасов в текущих   |           |       |        |         |активах             |           |       |        |         |Коэффициент         |&lt;=1        |   2,7 |    3,1 |    1,4  |очень плохосоотношения         |           |       |        |         |кредиторской и      |           |       |        |         |дебиторской         |           |       |        |         |задолженности       |           |       |        |         |  Оценка финансовой |           |       |        |         |  устойчивости      |           |       |        |         |Коэффициент         |0,5-0,7    |   0,2 |    0,2 |    0,8  |очень хор.автономности        |           |       |        |         |Коэффициент         |0,25-0,45  |   2,4 |    1,6 |    0,3  |хор.финансовой          |           |       |        |         |устойчивости        |           |       |        |         |Коэффициент         |0,1-0,3    |   0,16|    0,2 |    0,6  |очень хор.обеспеченности      |           |       |        |         |запасов собственными|           |       |        |         |средствами          |           |       |        |         |Коэффициент         |&gt;=0,5      |   0,4 |    0,5 |    0,2  |плохозависимости         |           |       |        |         |оборотных средств от|           |       |        |         |обязательств        |           |       |        |         |  Оценка результатов|           |       |        |         |  финансово-        |           |       |        |         |  хозяйственной     |           |       |        |         |  деятельности      |           |       |        |         |Оборачиваемость     |по срав-   |  18,9 |        |   28    |удовл.готовой продукции   |нению с    |       |        |         |                    |прошлым    |       |        |         |                    |годом      |       |        |         |Оборачиваемость     |отраслевые |  73   |        |  115    |плохоматериальных        |особенности|       |        |         |оборотных средств   |           |       |        |         |Оборачиваемость     |           |  52   |        |   70    |плохосредств в расчетах  |           |       |        |         |(оборачиваемость    |           |       |        |         |дебиторских счетов) |           |       |        |         |Оборачиваемость     |2-3        |   0,6 |        |    0,6  |плохоактивов (количество |           |       |        |         |оборотов)           |           |       |        |         |Рентабельность      |отраслевые |  30,0 |        |   26,4  |удовл.продукции, %        |особенности|       |        |         |Рентабельность      |отраслевые |  43   |        |   35,4  |хор.основной            |особенности|       |        |         |деятельности, %     |           |       |        |         |Рентабельность      |отраслевые | 184   |        |   19,5  |удовл.собственных         |особенности|       |        |         |средств, %          |           |       |        |         |Экономическая       |отраслевые |  50   |        |   15,5  |удовл.рентабельность, %   |особенности|       |        |         |-----------------------------------------------------------------------     (*) Оценка дана по показателям за 9 месяцев 1996 года.                              Книготорговля      Госконцерн "Акыл"  занимал до последнего времени вместе с системойбывшего Кыргызпотребсоюза монопольное положение по реализации  книг,  втом числе: учебников, учебных пособий и детской литературы.     На сегодняшний день после проведения процедуры банкротства Кыргыз-китепа  в  составе  госконцерна "Акыл" остаются лишь несколько торговыхпредприятий в Ошской и Джалал-Абадской областях.  Принимаются меры  длявосстановления собственной книготорговой сети в городе Бишкек,  Таласс-кой и Иссык-Кульской областях.     Коэффициент автономии,  показывающий  долю  собственных  средств вимуществе торговых предприятий на начало 1996 года составлял  2,2  про-цента,  по  состоянию  на 1 сентября 1996 года составил 10,0 процентов,90,0 процентов в источниках средств приходится на долю заемных источни-ков, коэффициент финансовой устойчивости имеет числовое значение равное9,0, что свидетельствует о потере финансовой устойчивости и зависимостиот заемных источников.     В структуре актива баланса 80,5 процента приходится на долю  запа-сов и затрат, а в их составе почти 100 процентов составляют остатки то-варов (нереализованная учебная литература).     На начало года в обороте использовались краткосрочные кредиты бан-ка в сумме 645,6 тыс.сомов,  на 1 сентября 1996 года долгосрочные займысоставили 496,4 тыс.сомов.     Привлечение заемных средств не улучшило финансовую  ситуацию.  Не-достаток  общей  величины основных источников для формирования товарныхзапасов составил 7098 тыс.сомов.     Полученные коэффициенты  ликвидности позволяют сделать вывод о не-ликвидности книготорговой деятельности.  Госконцерн "Акыл" не  способенпогасить  свои краткосрочные обязательства имеющимися ликвидными средс-твами.  Общий коэффициент ликвидности имеет низкое числовое значение  -всего 1,05.  Критический (промежуточный) коэффициент ликвидности свиде-тельствует о том,  что только 10 процентов своих обязательств предприя-тия  могут погасить за счет взыскания дебиторской задолженности и имею-щихся денежных средств и всего лишь 1 процент за счет имеющихся  денеж-ных средств.     Срочная кредиторская задолженность увеличилась за  рассматриваемыйпериод  с  396,3 тыс.сомов до 445,0 тыс.сомов,  из нее 77,4 тыс.сомов -задолженность по оплате труда, 256 тыс.сомов - по социальному страхова-нию и 112 тыс.сомов - по налогам.     Рассчитанный коэффициент восстановления платежеспособности на  пе-риод,  равный 6 месяцам (числовое значение 0,7), свидетельствует о том,что на предприятиях книготорговли до конца текущего года  нет  реальнойвозможности восстановить платежеспособность.                                                              Таблица 9                    Таблица финансовой диагностики                  госконцерна "Акыл" (книготорговля)-----------------------------------------------------------------------    Наименование    |Нормативное|    Числовое значение     | Оценка(*)    показателей     | значение  |       показателей        |                    |           |--------------------------|                    |           |1994 год|1995 год|9 меся- |                    |           |        |        |цев 1996|                    |           |        |        |  года  |--------------------|-----------|--------|--------|--------|-----------Сумма хозяйственных |           |6810,1  |        | 9555,1 |средств             |           |        |        |        |Доля активной части |0,4-0,7    |        |        |        |основных средств    |           |        |        |        |Коэффициент         |=0,5      |   0,57 |   0,1  |        |плохособственных средств |           |        |        |        |Коэффициент         |1,5-2,0    |   0,94 |   1,05 |        |плохоликвидности         |           |        |        |        |Промежуточный       |0,8-1,0    |   0,1  |   0,1  |        |очень плохокоэффициент         |           |        |        |        |ликвидности         |           |        |        |        |Коэффициент         |0,10-0,20  |   0,01 |   0,01 |        |очень плохоабсолютной          |           |        |        |        |ликвидности         |           |        |        |        |Доля оборотных      |отраслевые |   0,91 |   0,89 |        |отраслевыесредств в активах   |особенности|        |        |        |особенностиДоля производства   |&gt;=0,5      |   0,001|   0,001|        |очень плохозапасов в текущих   |           |        |        |        |активах             |           |        |        |        |Коэффициент         |&lt;=1        |   7,3  |  10,8  |        |очень плохосоотношения         |           |        |        |        |кредиторской и      |           |        |        |        |дебиторской         |           |        |        |        |задолженности       |           |        |        |        |  Оценка финансовой |           |        |        |        |  устойчивости      |           |        |        |        |Коэффициент         |0,5-0,7    |   0,02 |   0,1  |        |плохоавтономности        |           |        |        |        |Коэффициент         |0,25-0,45  |  44,40 |   9,05 |        |очень плохофинансовой          |           |        |        |        |устойчивости        |           |        |        |        |Коэффициент         |0,1-0,3    |   0,02 |   0,01 |        |плохообеспеченности      |           |        |        |        |запасов собственными|           |        |        |        |средствами          |           |        |        |        |Коэффициент         |&gt;=0,5      |отрица- |   0,4  |        |удовл.зависимости         |           |тельное |        |        |оборотных средств от|           |значение|        |        |обязательств        |           |        |        |        |  Оценка результатов|           |        |        |        |  финансово-        |           |        |        |        |  хозяйственной     |           |        |        |        |  деятельности      |           |        |        |        |Оборачиваемость     |по срав-   |        |5335    |        |очень плохоготовой продукции   |нению с    |        |        |        |                    |прошлым    |        |        |        |                    |периодом   |        |        |        |Оборачиваемость     |отраслевые |        |5353    |        |очень плохоматериальных        |особенности|        |        |        |оборотных средств   |           |        |        |        |Оборачиваемость     |           |        | 712    |        |очень плохосредств в расчетах  |           |        |        |        |(оборачиваемость    |           |        |        |        |дебиторских счетов) |           |        |        |        |Оборачиваемость     |2-3        |        |   0,04 |        |очень плохоактивов (количество |           |        |        |        |оборотов)           |           |        |        |        |Рентабельность      |отраслевые |        |   -    |        |продукции, %        |особенности|        |        |        |Рентабельность      |отраслевые |        |   -    |        |основной            |особенности|        |        |        |деятельности, %     |           |        |        |        |Рентабельность      |отраслевые |        |   -    |        |собственных         |особенности|        |        |        |средств, %          |           |        |        |        |Экономическая       |отраслевые |        |   -    |        |рентабельность, %   |особенности|        |        |        |-----------------------------------------------------------------------     (*) Оценка дана в соответствии показателей  данных  за  9  месяцев1996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9au472v-7zfiezcbgtw">
      <w:r>
        <w:rPr>
          <w:rFonts w:ascii="Arial" w:cs="Arial" w:eastAsia="Arial" w:hAnsi="Arial"/>
          <w:color w:val="132D3F"/>
          <w:sz w:val="16"/>
          <w:szCs w:val="16"/>
          <w:u w:val="single"/>
        </w:rPr>
        <w:t xml:space="preserve">dalil.kg/document/5213</w:t>
      </w:r>
    </w:hyperlink>
  </w:p>
  <w:p>
    <w:pPr>
      <w:spacing w:after="0" w:before="40"/>
      <w:jc w:val="center"/>
    </w:pPr>
    <w:hyperlink w:history="1" r:id="rIdygtbhawhoqcdd4xk9ew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4tahb0rnozmhjbore8dt" Type="http://schemas.openxmlformats.org/officeDocument/2006/relationships/hyperlink" Target="https://dalil.kg/document/50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9au472v-7zfiezcbgtw" Type="http://schemas.openxmlformats.org/officeDocument/2006/relationships/hyperlink" Target="https://dalil.kg/document/5213" TargetMode="External"/><Relationship Id="rIdygtbhawhoqcdd4xk9ew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2026-09-29T18:44:25.940Z</dcterms:created>
  <dcterms:modified xsi:type="dcterms:W3CDTF">2026-09-29T18:44:25.940Z</dcterms:modified>
</cp:coreProperties>
</file>

<file path=docProps/custom.xml><?xml version="1.0" encoding="utf-8"?>
<Properties xmlns="http://schemas.openxmlformats.org/officeDocument/2006/custom-properties" xmlns:vt="http://schemas.openxmlformats.org/officeDocument/2006/docPropsVTypes"/>
</file>