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ph0uenx8ww-a2_ptts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августа 2008 года N 467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наименования и переименования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государственного значения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сентября 2001 года N 564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1.   Настоящее Положение определяет порядок наименования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переименования  железнодорожных  станций,  пассажирских  остановочных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пунктов,  портов,  пристаней,  аэропортов,   почтово-телеграфных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  связи, промышленных  предприятий, учреждений,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с государственной формой собственности  и прочих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2. Наименования объектам государственного  значения  присваиваются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 государственными  комитетами   и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 органами местной государственной администрации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  Кыргызской Республики при решении вопроса о  создании</w:t>
      </w:r>
    </w:p>
    <w:p>
      <w:r>
        <w:rPr>
          <w:rFonts w:ascii="Arial" w:cs="Arial" w:eastAsia="Arial" w:hAnsi="Arial"/>
          <w:sz w:val="24"/>
          <w:szCs w:val="24"/>
        </w:rPr>
        <w:t xml:space="preserve">этих объектов.</w:t>
      </w:r>
    </w:p>
    <w:p>
      <w:r>
        <w:rPr>
          <w:rFonts w:ascii="Arial" w:cs="Arial" w:eastAsia="Arial" w:hAnsi="Arial"/>
          <w:sz w:val="24"/>
          <w:szCs w:val="24"/>
        </w:rPr>
        <w:t xml:space="preserve">3. Наименования объектам государственного  значения  присваиваются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на    кыргызском   или   русском  языках,   за   исключением   случаев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  совместных   с  иностранными   обществами  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   должны быть простые, немногословные  и  соответствовать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 топонимики.</w:t>
      </w:r>
    </w:p>
    <w:p>
      <w:r>
        <w:rPr>
          <w:rFonts w:ascii="Arial" w:cs="Arial" w:eastAsia="Arial" w:hAnsi="Arial"/>
          <w:sz w:val="24"/>
          <w:szCs w:val="24"/>
        </w:rPr>
        <w:t xml:space="preserve">4.   Объектам   государственного  значения   могут   присваиваться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    в   ознаменование  исторических  событий,    в   честь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и  общественных организаций,   а  также  имена  особо</w:t>
      </w:r>
    </w:p>
    <w:p>
      <w:r>
        <w:rPr>
          <w:rFonts w:ascii="Arial" w:cs="Arial" w:eastAsia="Arial" w:hAnsi="Arial"/>
          <w:sz w:val="24"/>
          <w:szCs w:val="24"/>
        </w:rPr>
        <w:t xml:space="preserve">выдающихся  государственных  деятелей,   деятелей  науки  и  культуры,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  заслуженных  лиц.  Имена  особо  выдающихся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деятелей,    деятелей  науки  и   культуры,  других  заслуженных   лиц</w:t>
      </w:r>
    </w:p>
    <w:p>
      <w:r>
        <w:rPr>
          <w:rFonts w:ascii="Arial" w:cs="Arial" w:eastAsia="Arial" w:hAnsi="Arial"/>
          <w:sz w:val="24"/>
          <w:szCs w:val="24"/>
        </w:rPr>
        <w:t xml:space="preserve">присваиваются в исключительных случаях посмертно в целях  увековечения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памяти  о   них.  Присвоение   указанных   наименований  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  государственными  комитетами  и 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 органами местной государственной администрации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 Кыргызской   Республики  по  согласованию  с  Премьер-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министром Кыргызской Республики в соответствии с пунктом 3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5.   Ходатайства    о   наименовании  и  переименовании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значения  могут  возбуждаться   органами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самоуправления,    министерствами,     государственными    комитетами,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  ведомствами,  органами   местной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 и местного самоуправления,  юридическими  и  физическими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лицами.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Ходатайства о наименовании и переименовании направляются: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в отношении железнодорожных станций,  пассажирских  остановочных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пунктов,  портов,  пристаней, аэропортов - Министерству  транспорта  и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коммуникаций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в отношении государственных предприятий, учреждений,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и   иных   объектов   государственного  значения   -    министерствам,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комитетам,   административным   ведомствам,  органам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местной   государственной  администрации  и   местного 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в  ведении  которых  находятся  эти  объекты;</w:t>
      </w:r>
    </w:p>
    <w:p>
      <w:r>
        <w:rPr>
          <w:rFonts w:ascii="Arial" w:cs="Arial" w:eastAsia="Arial" w:hAnsi="Arial"/>
          <w:sz w:val="24"/>
          <w:szCs w:val="24"/>
        </w:rPr>
        <w:t xml:space="preserve">-   в   отношении  монументов,  обелисков  и  других  произведений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монументального  искусства,  сооружаемых  по  решениям 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  -   Министерству   образования  и 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   Наименования  промышленных  предприятий,  проектных,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учреждений, учреждений образования  с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формой  собственности   и  других организаций  должны  отражать их</w:t>
      </w:r>
    </w:p>
    <w:p>
      <w:r>
        <w:rPr>
          <w:rFonts w:ascii="Arial" w:cs="Arial" w:eastAsia="Arial" w:hAnsi="Arial"/>
          <w:sz w:val="24"/>
          <w:szCs w:val="24"/>
        </w:rPr>
        <w:t xml:space="preserve">местонахождение,  вид деятельности  и подведомственность.Предприятиям,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  и организациям могут присваиваться условные наименования.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   предприятий, учреждений и организаций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значения    подлежат   согласованию   с    областной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администрацией,  а  если объект  расположен  на  территории нескольких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  с  Премьер-министром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 допускается  присвоение  наименований,  которые уже даны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предприятиям,   учреждениям,  организациям  и  иным  объектам 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министерства,    государственного   комитета   или   административного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ведомства, органам  местной  государственной  администрации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7. Железнодорожным станциям,  пассажирским  остановочным  пунктам,</w:t>
      </w:r>
    </w:p>
    <w:p>
      <w:r>
        <w:rPr>
          <w:rFonts w:ascii="Arial" w:cs="Arial" w:eastAsia="Arial" w:hAnsi="Arial"/>
          <w:sz w:val="24"/>
          <w:szCs w:val="24"/>
        </w:rPr>
        <w:t xml:space="preserve">портам,  пристаням  и аэропортам присваиваются, как правило,  названия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населенных   пунктов,   в  которых  расположены  данные   транспортные</w:t>
      </w:r>
    </w:p>
    <w:p>
      <w:r>
        <w:rPr>
          <w:rFonts w:ascii="Arial" w:cs="Arial" w:eastAsia="Arial" w:hAnsi="Arial"/>
          <w:sz w:val="24"/>
          <w:szCs w:val="24"/>
        </w:rPr>
        <w:t xml:space="preserve">объекты,  при  этом объектам железнодорожного,  морского и  воздушного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транспорта,  расположенным  в  одном и том  же  месте,   присваиваются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одинаковые  названия.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вышеназванных объектов производится по согласованию с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областной   государственной  администрацией,  а   в   случаях,   когда</w:t>
      </w:r>
    </w:p>
    <w:p>
      <w:r>
        <w:rPr>
          <w:rFonts w:ascii="Arial" w:cs="Arial" w:eastAsia="Arial" w:hAnsi="Arial"/>
          <w:sz w:val="24"/>
          <w:szCs w:val="24"/>
        </w:rPr>
        <w:t xml:space="preserve">присваиваемые указанным объектам названия не совпадают  с   названиями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населенных  пунктов, либо когда эти объекты находятся  вне  населенных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пунктов, кроме того - по согласованию с Межведомственной комиссией  по</w:t>
      </w:r>
    </w:p>
    <w:p>
      <w:r>
        <w:rPr>
          <w:rFonts w:ascii="Arial" w:cs="Arial" w:eastAsia="Arial" w:hAnsi="Arial"/>
          <w:sz w:val="24"/>
          <w:szCs w:val="24"/>
        </w:rPr>
        <w:t xml:space="preserve">географическим  названиям.  Министерством  транспорта  и  коммуникаций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могут   присваиваться  названия  пассажирским</w:t>
      </w:r>
    </w:p>
    <w:p>
      <w:r>
        <w:rPr>
          <w:rFonts w:ascii="Arial" w:cs="Arial" w:eastAsia="Arial" w:hAnsi="Arial"/>
          <w:sz w:val="24"/>
          <w:szCs w:val="24"/>
        </w:rPr>
        <w:t xml:space="preserve">поездам.</w:t>
      </w:r>
    </w:p>
    <w:p>
      <w:r>
        <w:rPr>
          <w:rFonts w:ascii="Arial" w:cs="Arial" w:eastAsia="Arial" w:hAnsi="Arial"/>
          <w:sz w:val="24"/>
          <w:szCs w:val="24"/>
        </w:rPr>
        <w:t xml:space="preserve">8.    Присвоение   названий   монументам,   обелискам   и 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произведениям  монументального искусства,  сооружаемым   по   решениям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Республики,  а  также  утверждение  текстов</w:t>
      </w:r>
    </w:p>
    <w:p>
      <w:r>
        <w:rPr>
          <w:rFonts w:ascii="Arial" w:cs="Arial" w:eastAsia="Arial" w:hAnsi="Arial"/>
          <w:sz w:val="24"/>
          <w:szCs w:val="24"/>
        </w:rPr>
        <w:t xml:space="preserve">надписей  на  них  производится Министерством образования  и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    Почтово-телеграфным   предприятиям    связи    присваиваются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 населенных пунктов, в которых они расположены.</w:t>
      </w:r>
    </w:p>
    <w:p>
      <w:r>
        <w:rPr>
          <w:rFonts w:ascii="Arial" w:cs="Arial" w:eastAsia="Arial" w:hAnsi="Arial"/>
          <w:sz w:val="24"/>
          <w:szCs w:val="24"/>
        </w:rPr>
        <w:t xml:space="preserve">10. Переименование объектов государственного значения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по  правилам,   установленным  настоящим Положением  для  наименования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объектов.  Переименование  объектов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значения    допускается     в    связи     с     их    реорганизацией,</w:t>
      </w:r>
    </w:p>
    <w:p>
      <w:r>
        <w:rPr>
          <w:rFonts w:ascii="Arial" w:cs="Arial" w:eastAsia="Arial" w:hAnsi="Arial"/>
          <w:sz w:val="24"/>
          <w:szCs w:val="24"/>
        </w:rPr>
        <w:t xml:space="preserve">перебазированием в другую местность,  изменением предмета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или подведомственности,  а также в других исключительных случаях.  При</w:t>
      </w:r>
    </w:p>
    <w:p>
      <w:r>
        <w:rPr>
          <w:rFonts w:ascii="Arial" w:cs="Arial" w:eastAsia="Arial" w:hAnsi="Arial"/>
          <w:sz w:val="24"/>
          <w:szCs w:val="24"/>
        </w:rPr>
        <w:t xml:space="preserve">переименовании,    отражающем   только  изменение   подведомственности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  учреждений  и  организаций,   или  изменении   названий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населенных  пунктов,   в  которых расположены  объекты,  согласование,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предусмотренное в пунктах 4 и 6 настоящего Положения, не требуется.</w:t>
      </w:r>
    </w:p>
    <w:p>
      <w:r>
        <w:rPr>
          <w:rFonts w:ascii="Arial" w:cs="Arial" w:eastAsia="Arial" w:hAnsi="Arial"/>
          <w:sz w:val="24"/>
          <w:szCs w:val="24"/>
        </w:rPr>
        <w:t xml:space="preserve">11.    Переименование   железнодорожных   станций,    пассажирских</w:t>
      </w:r>
    </w:p>
    <w:p>
      <w:r>
        <w:rPr>
          <w:rFonts w:ascii="Arial" w:cs="Arial" w:eastAsia="Arial" w:hAnsi="Arial"/>
          <w:sz w:val="24"/>
          <w:szCs w:val="24"/>
        </w:rPr>
        <w:t xml:space="preserve">остановочных  пунктов,  портов  и  аэропортов  допускается  в   случае</w:t>
      </w:r>
    </w:p>
    <w:p>
      <w:r>
        <w:rPr>
          <w:rFonts w:ascii="Arial" w:cs="Arial" w:eastAsia="Arial" w:hAnsi="Arial"/>
          <w:sz w:val="24"/>
          <w:szCs w:val="24"/>
        </w:rPr>
        <w:t xml:space="preserve">переименования  населенных пунктов, названия  которых  были  присвоены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указанным   объектам,   и  в  других  исключительных   случаях.    При</w:t>
      </w:r>
    </w:p>
    <w:p>
      <w:r>
        <w:rPr>
          <w:rFonts w:ascii="Arial" w:cs="Arial" w:eastAsia="Arial" w:hAnsi="Arial"/>
          <w:sz w:val="24"/>
          <w:szCs w:val="24"/>
        </w:rPr>
        <w:t xml:space="preserve">переименовании  указанных транспортных объектов в связи  с  изменением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названий населенных пунктов  согласование, предусмотренное в пункте  7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Положения, не требуется.</w:t>
      </w:r>
    </w:p>
    <w:p>
      <w:r>
        <w:rPr>
          <w:rFonts w:ascii="Arial" w:cs="Arial" w:eastAsia="Arial" w:hAnsi="Arial"/>
          <w:sz w:val="24"/>
          <w:szCs w:val="24"/>
        </w:rPr>
        <w:t xml:space="preserve">12.  Уточнение  транскрипции  названий  объектов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значения  производится министерствами,  государственным  комитетами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  ведомствами,  органами   местной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  и  местного  самоуправления  Кыргызской  Республики,  в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которых находятся эти объекты.  Наименование  и переименование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  государственного   значения   производится  с  установленной</w:t>
      </w:r>
    </w:p>
    <w:p>
      <w:r>
        <w:rPr>
          <w:rFonts w:ascii="Arial" w:cs="Arial" w:eastAsia="Arial" w:hAnsi="Arial"/>
          <w:sz w:val="24"/>
          <w:szCs w:val="24"/>
        </w:rPr>
        <w:t xml:space="preserve">транскрипцией названий тех населенных пунктов, которые заимствуются.</w:t>
      </w:r>
    </w:p>
    <w:p>
      <w:r>
        <w:rPr>
          <w:rFonts w:ascii="Arial" w:cs="Arial" w:eastAsia="Arial" w:hAnsi="Arial"/>
          <w:sz w:val="24"/>
          <w:szCs w:val="24"/>
        </w:rPr>
        <w:t xml:space="preserve">13.  Учет   названий  объектов государственного  значения  ведется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  государственными  комитетами  и 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 органами местной государственной администрации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 Кыргызской Республики,  в  ведении  которых  находятся</w:t>
      </w:r>
    </w:p>
    <w:p>
      <w:r>
        <w:rPr>
          <w:rFonts w:ascii="Arial" w:cs="Arial" w:eastAsia="Arial" w:hAnsi="Arial"/>
          <w:sz w:val="24"/>
          <w:szCs w:val="24"/>
        </w:rPr>
        <w:t xml:space="preserve">данные  объекты.</w:t>
      </w:r>
    </w:p>
    <w:p>
      <w:r>
        <w:rPr>
          <w:rFonts w:ascii="Arial" w:cs="Arial" w:eastAsia="Arial" w:hAnsi="Arial"/>
          <w:sz w:val="24"/>
          <w:szCs w:val="24"/>
        </w:rPr>
        <w:t xml:space="preserve">Списки монументов, обелисков и других произведений монументального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искусства,    сооружаемых   по   решениям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-   Министерством  образования  и   культуры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14. Официальная  публикация  о  наименованиях,  переименованиях  и</w:t>
      </w:r>
    </w:p>
    <w:p>
      <w:r>
        <w:rPr>
          <w:rFonts w:ascii="Arial" w:cs="Arial" w:eastAsia="Arial" w:hAnsi="Arial"/>
          <w:sz w:val="24"/>
          <w:szCs w:val="24"/>
        </w:rPr>
        <w:t xml:space="preserve">уточнении    транскрипции   железнодорожных   станций,    пассажирских</w:t>
      </w:r>
    </w:p>
    <w:p>
      <w:r>
        <w:rPr>
          <w:rFonts w:ascii="Arial" w:cs="Arial" w:eastAsia="Arial" w:hAnsi="Arial"/>
          <w:sz w:val="24"/>
          <w:szCs w:val="24"/>
        </w:rPr>
        <w:t xml:space="preserve">остановочных  пунктов,  портов, пристаней,  аэропортов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транспорта и коммуникаций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h0uenx8ww-a2_pttsnw" Type="http://schemas.openxmlformats.org/officeDocument/2006/relationships/hyperlink" Target="http://kodeks.duckdns.org/document/5936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2026-09-23T02:55:40.123Z</dcterms:created>
  <dcterms:modified xsi:type="dcterms:W3CDTF">2026-09-23T02:55:40.123Z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