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КР                     </w:t>
      </w:r>
      <w:hyperlink w:history="1" r:id="rIdimpouxgfe5gpmxowymqc0">
        <w:r>
          <w:rPr>
            <w:rFonts w:ascii="Arial" w:cs="Arial" w:eastAsia="Arial" w:hAnsi="Arial"/>
            <w:color w:val="1D4ED8"/>
            <w:sz w:val="24"/>
            <w:szCs w:val="24"/>
            <w:u w:val="single"/>
          </w:rPr>
          <w:t xml:space="preserve">от 16 апреля 2001 года N 174</w:t>
        </w:r>
      </w:hyperlink>
      <w:r>
        <w:rPr>
          <w:rFonts w:ascii="Arial" w:cs="Arial" w:eastAsia="Arial" w:hAnsi="Arial"/>
          <w:sz w:val="24"/>
          <w:szCs w:val="24"/>
        </w:rPr>
        <w:t xml:space="preserve">                                                        Утвержден                                      </w:t>
      </w:r>
      <w:hyperlink w:history="1" r:id="rIdzoyuss321q8wefs177aj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марта 1998 года N 115                                  УСТАВ            государственной корпорации "Кыргызэлектроника"                           I. Общие положения     1.  Государственная корпорация "Кыргызэлектроника"  (в  дальнейшемКорпорация)   образована  Указом  Президента Кыргызской Республики  от11  декабря  1997  года  N  317 в целях осуществления  государственнойполитики  в  области производства кремниевой продукции и функциональнозаконченных   изделий   электронной  техники.   Сокращенное   названиеКорпорации  на  кыргызском языке - МК "Кыргызэлектроника", на  русскомязыке - ГК  "Кыргызэлектроника".           II. Местонахождение и срок деятельности Корпорации     2. Юридический адрес Корпорации:  город Бишкек,  ул.Киевская,  96,корпус Б.    3. Срок деятельности Корпорации не ограничен.    4. Корпорация является юридическим лицом с момента государственнойрегистрации,   в  организационно-правовой форме - учреждением,   имеетсамостоятельный   баланс   и  печать  с изображением  Государственногогерба Кыргызской Республики.    5. Корпорация  осуществляет  свою  деятельность  в  соответствии сКонституцией  Кыргызской  Республики  и  нормативно-правовыми   актамиКыргызской Республики, а также настоящим Уставом.                       III. Управление Корпорацией     6. Высшим органом управления Корпорации является Совет директоров,который   состоит   из   членов  Совета   и    председателя    Совета,назначаемых Президентом Кыргызской Республики.    7.  К  исключительной  компетенции Совета директоров  как  высшегооргана управления относятся:    -   определение   основных  стратегических  направлений   развитияКорпорации и утверждение перспективных планов;    - утверждение структуры Корпорации;    - создание  совместных предприятий,  филиалов,  представительств ипрекращение их деятельности;    - осуществление контроля за деятельностью генеральной дирекции;    - утверждение годовых отчетов и бухгалтерских балансов Корпорации;    -  утверждение  положения о системе поощрения  членов  генеральнойдирекции и руководителей Корпорации;    - создание ревизионной комиссии.    8. Вопросы, отнесенные Уставом к исключительной компетенции Советадиректоров,   не   могут  быть переданы им на  решение  исполнительныхорганов.    9. Председатель Совета директоров вправе:    -   на  время  своего  длительного  отсутствия  делегировать  своиполномочия одному из членов Совета директоров;    - подписывать распоряжения,  постановления,  протоколы, касающиесядеятельности Совета директоров.    10. Члены Совета директоров не должны совмещать основную работу  вгенеральной   дирекции  и  ревизионной  комиссии   и   наоборот,    заисключением президента Корпорации.    11.  Члены  Совета  директоров  не  вправе  использовать  в  своихинтересах  принадлежащие  Корпорации имущественные  и  неимущественныеправа.    12. Члены  Совета директоров в период своей работы в этом качествене   имеют   право   учреждать  или  принимать  участие    в    работепредприятий, конкурирующих с Корпорацией.    13. Заседания Совета директоров проводятся не реже одного  раза  вквартал   и  решения  его  считаются  действительными,   если  на  нихприсутствует не менее двух третей членов Совета.    Все члены Совета директоров должны получить письменное уведомлениео   любом  заседании  Совета  не  менее  чем  за  три   дня   до   егопроведения.  Уведомление должно содержать повестку дня  заседания,   атакже соответствующие документы, связанные с повесткой дня.    Заседания Совета  директоров созываются по усмотрению председателяСовета  директоров  или  по  требованию не менее  одной  трети  членовСовета, а также по просьбе генеральной дирекции Корпорации.                        IV. Генеральная дирекция     14.   Исполнительным   органом  Корпорации  является   генеральнаядирекция, состоящая из президента и двух вице-президентов, в том числеодного первого.    15.   Генеральная   дирекция  осуществляет   текущее   руководстводеятельностью Корпорации и ее структурных подразделений.    16. Генеральная дирекция подотчетна и несет ответственность  передСоветом директоров.    17. К компетенции генеральной дирекции относятся:    - определение форм и методов хозяйствования;    -   определение   способов   и   методов    текущего    управленияпроизводством;    - передача, распределение и продажа изделий электронной техники;    - утверждение порядка взаимодействия органов управления Корпорациии ее структурных подразделений;    - назначение и увольнение сотрудников подразделений Корпорации;    -   внесение  предложений  по  вопросам  оплаты  труды  и   другихвознаграждений для работников Корпорации и наложение на них  взысканийв соответствии с законодательством Кыргызской Республики.                         V. Президент Корпорации     18. Президент Корпорации назначается Указом Президента  КыргызскойРеспублики    и    является   членом  Совета  директоров.    ПрезидентКорпорации имеет право:    -   осуществлять   общее  руководство  деятельностью   генеральнойдирекции Корпорации в пределах делегируемых полномочий;    - представлять организационную структуру Корпорации на утверждениеСовета директоров;    - определять  штат  сотрудников  и условия их найма и увольнения впределах своей компетенции;    - представлять  на  утверждение Совета директоров проекты программразвития и планов, а также отчеты об их исполнении;    - без  доверенности действовать от имени Корпорации,  представлятьее  во  всех  учреждениях,  предприятиях и организациях,  открывать  вбанках расчетные и другие счета, выдавать доверенности;    - заключать договоры и контракты;    -  вносить   предложения  на  рассмотрение  Совета  директоров  повопросам, отнесенным к их компетенции;    - совершать  другие  действия,  не противоречащие законодательствуКыргызской   Республики   и   настоящему  Уставу,    необходимые   длядостижения целей Корпорации.                        VI. Ревизионная комиссия     19.  Ревизионная   комиссия утверждается  Советом  директоров  дляпроверки  финансовой  и  хозяйственной  деятельности  Корпорации,   ееструктурных подразделений.    20. Без заключения ревизионной комиссии Совет директоров не вправеутверждать финансовую отчетность Корпорации.    21. В случае выявления фактов  нарушения  финансовой  деятельностиили   превышения   служебных  полномочий  со   стороны   руководителейКорпорации  ревизионная  комиссия  вправе  потребовать  созыв   Советадиректоров.    22.   Для   проверки   и  подтверждения  правильности   финансовойотчетности     Корпорации    допускается    привлечение    независимыхпрофессиональных  аудиторов и экспертов,  не связанных  имущественнымиинтересами с Корпорацией.    23.  Члены  Совета  директоров  и генеральной  дирекции  не  могутодновременно исполнять обязанности членов ревизионной комиссии.    24. Ревизионная комиссия подотчетна Совету директоров.                      VII. Цель и виды деятельности     25. Цель  Корпорации  заключается  в  регулировании  и координациипредпринимательства  в Кыргызской Республике  и  за  ее  пределами  наоснове рентабельности функционально законченных изделий электроники.    Корпорация осуществляет следующие основные виды деятельности:    - государственное регулирование деятельности предприятий в областипроизводства кремниевой продукции;    -   обеспечение   эффективного   и  своевременного   внедрения   впроизводство   передовой  технологии  производства   элементной   базыэлектроники;    -   организация   и  совершенствование  производств  функциональнозаконченных изделий электронной техники;    - координация  деятельности и содействие предприятиям,  входящим всостав Корпорации;    - внедрение  новых  достижений  отечественной и зарубежной науки итехники,    в   том   числе   ресурсосберегающих,    безотходных     иэкологически чистых технологий производства продукции;    - контроль и анализ эффективности  использования  государственногоимущества;    -   выработка  стратегии  осуществления  структурных   сдвигов   вноменклатуре   выпускаемой  продукции  и ее  себестоимости,   развитиеразличных форм кооперации;    - осуществление на договорной основе поиска и отбора перспективныхизобретений,     анализа    и    распространения    научно-техническойинформации,  экспертизы   и   консультирования  проектов   и   научно-технических  решений в части технико-экономической оценки производствакремниевой продукции  и функционально законченных изделий электроники;    -  организация  кадровой политики,  создание  эффективной  системыуправления   кадрами,   повышение квалификации  кадров  на  договорнойоснове,   разработка  путей  укрепления  материальной   базы   системыпрофессионального обучения;    -  иные  виды  деятельности,   не противоречащие  законодательствуКыргызской Республики.                       VIII. Имущество Корпорации     26. Корпорация самостоятельно владеет,  пользуется,  распоряжаетсяпринадлежащим  ей  имуществом  на праве  оперативного   управления   всоответствии  с  законодательством Кыргызской Республики  и  настоящимУставом.                          IX. Учет и отчетность     27. Корпорация  ведет  бухгалтерскую и оперативно-эксплуатационнуюотчетности,  а  также  статистический учет и  предоставляет  требуемуюзаконодательством  Кыргызской Республики документацию  соответствующимгосударственным органам в установленном порядке.    28.  Организация  эффективного и достоверного учета  и  отчетностиопределяется    генеральной    дирекцией     в     соответствии      сзаконодательством  Кыргызской Республики и должна  вестись  постоянно.Президент  Корпорации несет персональную ответственность за ведение  идостоверность  системы бухгалтерского учета и отчетности.    Корпорация самостоятельно распоряжается:    -    продукцией,    произведенной   в   результате   хозяйственнойдеятельности;    - полученными доходами от уставной деятельности;    -   иным   имуществом,  приобретенным  ею  по  другим  основаниям,допускаемым законодательством Кыргызской Республики.    Для   обеспечения  уставной  деятельности  Корпорации   ее   членыпроизводят    ежемесячное   отчисление  на   счет   Корпорации   сумм,составляющих  один  процент от дохода ее членов.  О расходовании  суммотчислений  президент Корпорации регулярно отчитывается перед  Советомдиректоров.    Отчисление  Корпорации  иных  денежных  средств  предприятиями   -членами  Корпорации производится за счет заключаемых ими договоров  навыполнение работ (услуг).    29. Подведомственные предприятия подотчетны генеральной дирекции иежемесячно  представляют  Корпорации отчет  о  своей  деятельности   всоответствии с законодательством Кыргызской Республики.                           X. Права Корпорации     30. Корпорация имеет право:    -   использовать   переданные  ей   средства   и   имущество   длядеятельности,     не   противоречащей   законодательству    КыргызскойРеспублики и определенной настоящим Уставом;    -   заключать   договоры  с  юридическими  и  физическими   лицаминезависимо   от  форм  собственности,   в  том  числе  с  иностраннымипредприятиями, по вопросам, относящимся к деятельности Корпорации и непротиворечащим законодательству Кыргызской Республики;    - вести  в  установленном порядке внутреннюю и внешнеэкономическуюдеятельность,    не    противоречащую   законодательству    КыргызскойРеспублики.    31. Корпорация обязана:    - соблюдать требования законодательства  Кыргызской  Республики  инастоящего Устава;    -   соблюдать   конфиденциальность  информации  и  не   разглашатькоммерческие секреты предприятий, входящих в состав Корпорации.                XI. Ликвидация и реорганизация Корпорации     32. Корпорация реорганизуется или ликвидируется на основании УказаПрезидента Кыргызской Республики.    33.  В  случае  ликвидации  Корпорации  документы  о  деятельностиКорпорации хранятся в соответствии с Законом Кыргызской Республики  "ОНациональном архивном фонде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io5oqhlus4imcva-vhap">
      <w:r>
        <w:rPr>
          <w:rFonts w:ascii="Arial" w:cs="Arial" w:eastAsia="Arial" w:hAnsi="Arial"/>
          <w:color w:val="132D3F"/>
          <w:sz w:val="16"/>
          <w:szCs w:val="16"/>
          <w:u w:val="single"/>
        </w:rPr>
        <w:t xml:space="preserve">dalil.kg/document/5248</w:t>
      </w:r>
    </w:hyperlink>
  </w:p>
  <w:p>
    <w:pPr>
      <w:spacing w:after="0" w:before="40"/>
      <w:jc w:val="center"/>
    </w:pPr>
    <w:hyperlink w:history="1" r:id="rIdk6ld1selff-3xhh5fqud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mpouxgfe5gpmxowymqc0" Type="http://schemas.openxmlformats.org/officeDocument/2006/relationships/hyperlink" Target="https://dalil.kg/document/6741" TargetMode="External"/><Relationship Id="rIdzoyuss321q8wefs177ajh" Type="http://schemas.openxmlformats.org/officeDocument/2006/relationships/hyperlink" Target="https://dalil.kg/document/512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io5oqhlus4imcva-vhap" Type="http://schemas.openxmlformats.org/officeDocument/2006/relationships/hyperlink" Target="https://dalil.kg/document/5248" TargetMode="External"/><Relationship Id="rIdk6ld1selff-3xhh5fqud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2026-09-29T19:25:00.266Z</dcterms:created>
  <dcterms:modified xsi:type="dcterms:W3CDTF">2026-09-29T19:25:00.266Z</dcterms:modified>
</cp:coreProperties>
</file>

<file path=docProps/custom.xml><?xml version="1.0" encoding="utf-8"?>
<Properties xmlns="http://schemas.openxmlformats.org/officeDocument/2006/custom-properties" xmlns:vt="http://schemas.openxmlformats.org/officeDocument/2006/docPropsVTypes"/>
</file>