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Кабинета Министров КР </w:t>
      </w:r>
      <w:hyperlink w:history="1" r:id="rIdgoudd54kqwvzt7bdk9fb0">
        <w:r>
          <w:rPr>
            <w:rFonts w:ascii="Arial" w:cs="Arial" w:eastAsia="Arial" w:hAnsi="Arial"/>
            <w:color w:val="1D4ED8"/>
            <w:sz w:val="20"/>
            <w:szCs w:val="20"/>
            <w:u w:val="single"/>
          </w:rPr>
          <w:t xml:space="preserve">от 11 октября 2021 года № 216</w:t>
        </w:r>
      </w:hyperlink>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февраля 2002 года N 89                                ПОЛОЖЕНИЕ              о Фонде специальных средств и материального            поощрения Департамента миграционной службы при          Министерстве иностранных дел Кыргызской Республики                           I. Общие положения     1. Фонд специальных средств и материального поощрения Департаментамиграционной  службы  при  Министерстве  иностранных  дел   КыргызскойРеспублики  (далее  -  Фонд) создается в целях обеспечения  надлежащейматериально-технической   базы  и  создания  необходимых  условий  длянормальной   деятельности   Департамента   миграционной   службы   приМинистерстве иностранных дел Кыргызской Республики, социальной  защитыи гарантий его работников.                II. Источники и порядок образования Фонда     2. Для  зачисления  средств в Фонд Департамент миграционной службыпри  Министерстве  иностранных дел Кыргызской  Республики  в  порядке,установленном   законодательством  Кыргызской  Республики,   открываеттекущий  счет  по  специальным средствам в  Центральном   казначействеМинистерства финансов Кыргызской Республики.    3. Средства Фонда образуются за счет:    -  отчислений   от  сумм,   взимаемых в  установленном  порядке  сюридических  лиц, иностранных граждан и граждан Кыргызской  Республикипри  выдаче  разрешительных документов на трудоустройство  иностранныхграждан  в  Кыргызской Республике и граждан Кыргызской  Республики  зарубежом;    - добровольных  взносов  учреждений,  организаций  и частных лиц идругих  поступлений,   не  противоречащих законодательству  КыргызскойРеспублики.                III. Порядок использования средств Фонда     4. Распорядителем специальных средств является директор,  которомупредставлено право распоряжаться бюджетными ассигнованиями.    5.   Расходование    специальных  средств  производится   согласноутвержденной смете.    6. Средства Фонда используются на следующие цели:    - оплату расходов по аренде помещений, возмещение командировочных,представительских  и  других  расходов  при  отсутствии  или  нехваткебюджетных ассигнований по смете расходов;    -  организацию   и  проведение  учебы  по  повышению  квалификацииработников   Департамента   миграционной   службы   при   Министерствеиностранных дел Кыргызской Республики;    -  премирование  работников Департамента миграционной  службы  приМинистерстве иностранных дел Кыргызской Республики;    - оплату труда специалистов, привлекаемых на договорной основе;    - приобретение  и  обновление компьютерной,  множительной техники,средств  связи,  транспортных  средств  и  запасных  частей   к   ним,приобретение оборудования, инвентаря, материалов и др.;    -   социально-культурные  мероприятия,   связанные  с  проведениемсеминаров и совещаний и благотворительные цели;    - оплату проезда на общественном городском транспорте и  частичнуюкомпенсацию     расходов    на    питание   работников    Департаментамиграционной  службы  при  Министерстве  иностранных  дел   КыргызскойРеспублики;    - оказание единовременной материальной помощи работникам,  а такженеработающим пенсионерам и работникам при уходе на пенсию.                     IV. Порядок учета и отчетность     7. Департамент миграционной службы  при  Министерстве  иностранныхдел   Кыргызской  Республики  ведет учет поступления  и  распределенияаккумулируемых  в  Фонде  средств  и  представляет  отчетность  об  ихиспользовании в установленном порядке.    8. Остаток средств, не использованных до конца года, переносится вдоходную  часть  сметы  в  соответствующем  виде  специальных  средствбудущего  года  Департамента  миграционной  службы  при   Министерствеиностранных дел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0v31i1fs8kod9mrf7ewd">
      <w:r>
        <w:rPr>
          <w:rFonts w:ascii="Arial" w:cs="Arial" w:eastAsia="Arial" w:hAnsi="Arial"/>
          <w:color w:val="132D3F"/>
          <w:sz w:val="16"/>
          <w:szCs w:val="16"/>
          <w:u w:val="single"/>
        </w:rPr>
        <w:t xml:space="preserve">dalil.kg/document/53192</w:t>
      </w:r>
    </w:hyperlink>
  </w:p>
  <w:p>
    <w:pPr>
      <w:spacing w:after="0" w:before="40"/>
      <w:jc w:val="center"/>
    </w:pPr>
    <w:hyperlink w:history="1" r:id="rIdqfasa2trzd1xssghvci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udd54kqwvzt7bdk9fb0" Type="http://schemas.openxmlformats.org/officeDocument/2006/relationships/hyperlink" Target="https://dalil.kg/document/2300200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0v31i1fs8kod9mrf7ewd" Type="http://schemas.openxmlformats.org/officeDocument/2006/relationships/hyperlink" Target="https://dalil.kg/document/53192" TargetMode="External"/><Relationship Id="rIdqfasa2trzd1xssghvci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2026-09-25T17:07:06.033Z</dcterms:created>
  <dcterms:modified xsi:type="dcterms:W3CDTF">2026-09-25T17:07:06.033Z</dcterms:modified>
</cp:coreProperties>
</file>

<file path=docProps/custom.xml><?xml version="1.0" encoding="utf-8"?>
<Properties xmlns="http://schemas.openxmlformats.org/officeDocument/2006/custom-properties" xmlns:vt="http://schemas.openxmlformats.org/officeDocument/2006/docPropsVTypes"/>
</file>