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8kjc4mjtcfywpslalsum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2002 года N 98                                ПОЛОЖЕНИЕ             о сооплате населением медикаментов, питания и            отдельных видов медицинских услуг, оказываемых             государственными лечебными учреждениями сверх           Программы государственных гарантий по обеспечению            граждан Кыргызской Республики медико-санитарной                          помощью на 2002 год                            1. Общие понятия     1.1. Основные термины, используемые в Положении     Программа  государственных  гарантий -  </w:t>
      </w:r>
      <w:hyperlink w:history="1" r:id="rIdactoegmtd8hymymbzcqmw">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государственныхгарантий   по   обеспечению  граждан  Кыргызской  Республики   медико-санитарной  помощью на 2002 год,  отражающая виды,  объемы  и  условияоказания медицинской  помощи населению Кыргызской Республики бесплатнои на льготных условиях.    Сооплата   -  средства  населения,  вносимые  в  кассу   лечебногоучреждения  в  оплату  за  медикаменты,   питание  и  отдельные   видымедицинских     услуг,     предоставляемых   лечебно-профилактическимиучреждениями   сверх   предусмотренного   Программой   государственныхгарантий объема.    Средняя  стоимость  лечения в стационаре -  расчетный  показатель,отражающий  средние  совокупные  затраты  на  лечение  за  счет   всехисточников.     1.2. Общие положения     Сооплата  населением  медикаментов,   питания  и  отдельных  видовмедицинских    услуг    вводится   на   основании  </w:t>
      </w:r>
      <w:hyperlink w:history="1" r:id="rIduiuuuvwnhffkddgkb4kx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толковании части третьей статьи 19 и пункта  "е"  частипервой </w:t>
      </w:r>
      <w:hyperlink w:history="1" r:id="rIdt9r7ft5vuqrbrtduzacqk">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33 Закона  Кыргызской Республики "Об основных принципахбюджетного права в Кыргызской Республике".    Сооплата является  дополнительным  источником формирования бюджетаФонда обязательного медицинского страхования (далее - Фонда ОМС).    Средства, поступившие в порядке сооплаты,  отражаются  в  доходнойчасти   Фонда   ОМС  как  дополнительные  средства   и   не   подлежатналогообложению  и  изъятию  в государственный  бюджет.  Использованиесредств отражается в расходной части Фонда ОМС.                           2. Размер сооплаты     Уровень  сооплаты  дифференцируется  по  сложности  заболевания  иналичию  прав  граждан на получение медицинских услуг бесплатно  и  нальготных условиях.    Объем сооплаты определяется исходя из потребности  здравоохраненияв  финансовых  ресурсах и планируемого финансирования за счет  средствгосударственного бюджета и Фонда ОМС.    Сооплата пациента за лечение взимается в лечебном учреждении.     2.1. Сооплата при оказании специализированной медико-санитарной                    помощи в амбулаторных условиях     При   отсутствии  направления  от  учреждений  первичной   медико-санитарной  помощи (ГСВ и ЦСМ) на специализированную медико-санитарнуюконсультацию  и диагностическое обследование в амбулаторных   условияхграждане   оплачивают   полную   стоимость  оказанных  услуг  согласнопрейскуранта  цен  на медицинские услуги, утверждаемому  Министерствомздравоохранения    Кыргызской    Республики    по    согласованию    сГосударственной комиссией при Правительстве Кыргызской  Республики  поантимонопольной политике.    При   наличии    направления   ГСВ  или  ЦСМ  на  лабораторное   идиагностическое  обследование в амбулаторных  условиях  застрахованныеграждане  оплачивают   до  50  процентов  стоимости  обследования   попрейскуранту  цен на медицинские услуги,  утверждаемому  Министерствомздравоохранения     Кыргызской   Республики    по    согласованию    сГосударственной комиссией при Правительстве Кыргызской  Республики  поантимонопольной политике.    Незастрахованные граждане оплачивают полную стоимость обследованиясогласно    тарифам,   утвержденным   Министерством    здравоохраненияКыргызской  Республики, согласованным с Государственной комиссией  приПравительстве Кыргызской Республики по антимонопольной политике.     2.2. Сооплата при оказании стационарной помощи     При  установлении  размера  сооплаты  в  стационарах   учитываетсяпрофиль заболеваний (терапевтический, хирургический).    Плановая стационарная помощь при наличии  направлений  ГСВ  и  ЦСМподлежит сооплате в размере:    - до 40 процентов стоимости лечения для застрахованных граждан;    - до 60 процентов стоимости лечения для незастрахованных граждан.    При   отсутствии   направления  на  плановую   госпитализацию   отучреждений  первичной медико-санитарной помощи (ГСВ или  ЦСМ)  пациентоплачивает полную стоимость лечения.    Экстренная   стационарная   помощь   оказывается   бесплатно   присостояниях,    угрожающих   жизни   граждан,   вызванных    внезапнымизаболеваниями,   несчастными  случаями,   травмами   и   отравлениями,осложнениями  беременности.  После  вывода  пациента  из  критическогосостояния оплата расходов по стационарному  лечению  осуществляется поправилам предоставления плановой стационарной помощи.     2.3. Сооплата при получении стоматологических услуг     Сооплате подлежат следующие стоматологические услуги:    - зуболечение: терапия, хирургия, лазеротерапия и т.д.;    - рентген;    - ультразвуковые исследования;    - функциональные исследования.    Размер сооплаты  определяется  на  основании  Прейскурантов цен настоматологические  услуги для учреждений здравоохранения,   перешедшихна  новые  условия  финансирования,  согласованных  с  Государственнойкомиссией  при  Правительстве Кыргызской Республики по антимонопольнойполитике.                      3. Порядок внесения сооплаты     3.1. Сооплата вносится пациентами:    - при плановой госпитализации - в день поступления в стационар;    -  при  экстренной  госпитализации  -  после  вывода  пациента  изсостояния, угрожающего жизни.    3.2.  В  амбулаторно-диагностических отделениях  стационара  (АДО)сооплата  вносится  пациентами,  направленными ГСВ  или  специалистамицентра    семейной   медицины   (ЦСМ)   для   проведения   специальныхобследований.    При  обращении  пациентов  без направления  ГСВ  или  ЦСМ,  оплатапроизводится в полном объеме.    3.3.  В  случае,  если  пациент, поступающий  в  стационар,  не  всостоянии   произвести  оплату,   то  решение  о  его   госпитализациипринимается  лечебно-контрольной  комиссией   ЛПУ  и  затраты  на  еголечение   производятся  за  счет  резервного  фонда,  формируемого   вучреждениях  здравоохранения, в порядке,   утверждаемом  Министерствомздравоохранения Кыргызской Республики.                    4. Использование средств сооплаты     4.1.   Средства  сооплаты  не  являются  бюджетными   и   подлежатиспользованию   по  мере их поступления на приобретение  медикаментов,продуктов  питания,  мягкого инвентаря, медицинского оборудования,  неотносящегося  к основным средствам, и прочие расходы, необходимые  дляобеспечения качественного лечения пациентов, и не могут использоватьсяна  оплату коммунальных услуг,  командировочных расходов,  капитальныйремонт, строительство, приобретение дорогостоящего оборудования.    4.2.    Расходная    часть   сметы   формируется    в    следующейпоследовательности:    -   до   20%   средств  сооплаты  направляется  на  дополнительнуюзаработную   плату  работников  учреждения,  включая   отчисления   насоциальное страхование;    -   до   70%   средств  сооплаты  направляется   на   приобретениелекарственных препаратов, изделий медицинского назначения, реактивов иреагентов, дезинфицирующих и моющих средств, расходных материалов  длялабораторных  и  диагностических исследований,   приобретение  мягкогоинвентаря,  медицинских инструментов и оборудования,  не относящихся косновным   средствам,  продуктов питания, оплата  банковских  услуг  ибланочных  продукции, исходя из потребностей лечебно-профилактическогоучреждения;    - распределение средств по указанным направлениям производится ЛПУсамостоятельно,  исходя  из его текущих потребностей  для  обеспечениянормального    обслуживания   пациентов.    Использование   фактическипоступивших   средств   сооплаты  осуществляется   по   установленномуудельному весу статей расходов утвержденной сметы;    - ЛПУ может оставлять в Резервном фонде средства,  необходимые  напокрытие  сверхнормативных  и  незапланированных  расходов на  лечениев пределах 10% средств, поступивших в отчетном месяце;    - в  случае,  если  текущая  потребность ЛПУ на покрытие затрат наоказание  медицинской  помощи  требует полного  использования  средствсооплаты, то Резервный фонд не оставляется.    4.3. Смета доходов и расходов по средствам  сооплаты  составляетсяЛПУ   на  год  с  разбивкой по кварталам,  утверждается  руководителеммедицинского  учреждения  и представляется в  ТУ  Фонда  обязательногомедицинского страхования для контроля и сводного учета.    4.4.   При   поступлении   сооплаты  сверх   утвержденной   сметы,составляется дополнительная смета расходов.                  5. Учет средств сооплаты и отчетность     5.1. В  кассе  ЛПУ  на  основании талона на ее оплату выписываетсяприходный  кассовый  ордер,  корешок к  которому  передается  пациентувместе с талоном.    5.2. В конце дня составляется реестр приходных кассовых ордеров, суказанием  их номеров и выписывается сводный приходный кассовый  ордерна сумму сооплаты за день для отражения в кассовой книге.    5.3.  Поступившие  в кассу ЛПУ средства сооплаты  направляются  наотдельный расчетный счет в банке по месту открытия  расчетного   счетапо  средствам ОМС (до перехода на единый расчетный счет в банке).  Припоступлении  средств  сооплаты свыше 5000  сомов   в   день   денежныесредства  следует  сдавать в банк ежедневно. В  случае  отсутствия  поместу  нахождения   ЛПУ  отделения  банка,  разрешается   сдавать   помере  накопления средств, но не реже 1 раза в неделю.    5.4.   Закупка  изделий  медицинского  назначения,   реактивов   иреагентов,  расходных  материалов для лабораторных  и  диагностическихисследований,    мягкого  инвентаря,  медицинских   инструментов,   неотносящихся  к  основным  средствам,  осуществляется   в  основном  побезналичному  расчету.  Выбор поставщиков осуществляется  на  снованиипрайс-релизов об  условиях поставок и ценах.    5.5. Приобретение медикаментов на  текущие  и  экстренные  случаи,продуктов  питания  на текущие нужды может производиться  за  наличныйрасчет,  с оформлением соответствующих документов, подтверждающих фактзакупки.    5.6. Отчетность по сооплате представляется Фонду ОМС в сроки и  поформам,    утвержденным   Министерством   здравоохранения   КыргызскойРеспублики.    5.7. Контроль за уровнем и целевым использованием средств сооплатыосуществляется Министерством здравоохранения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pfw2o8szhkplhwhh5e4">
      <w:r>
        <w:rPr>
          <w:rFonts w:ascii="Arial" w:cs="Arial" w:eastAsia="Arial" w:hAnsi="Arial"/>
          <w:color w:val="132D3F"/>
          <w:sz w:val="16"/>
          <w:szCs w:val="16"/>
          <w:u w:val="single"/>
        </w:rPr>
        <w:t xml:space="preserve">dalil.kg/document/53204</w:t>
      </w:r>
    </w:hyperlink>
  </w:p>
  <w:p>
    <w:pPr>
      <w:spacing w:after="0" w:before="40"/>
      <w:jc w:val="center"/>
    </w:pPr>
    <w:hyperlink w:history="1" r:id="rId2zjngfffat3txtknrgk2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kjc4mjtcfywpslalsumi" Type="http://schemas.openxmlformats.org/officeDocument/2006/relationships/hyperlink" Target="https://dalil.kg/document/53202" TargetMode="External"/><Relationship Id="rIdactoegmtd8hymymbzcqmw" Type="http://schemas.openxmlformats.org/officeDocument/2006/relationships/hyperlink" Target="https://dalil.kg/document/53203" TargetMode="External"/><Relationship Id="rIduiuuuvwnhffkddgkb4kxw" Type="http://schemas.openxmlformats.org/officeDocument/2006/relationships/hyperlink" Target="https://dalil.kg/document/351" TargetMode="External"/><Relationship Id="rIdt9r7ft5vuqrbrtduzacqk"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pfw2o8szhkplhwhh5e4" Type="http://schemas.openxmlformats.org/officeDocument/2006/relationships/hyperlink" Target="https://dalil.kg/document/53204" TargetMode="External"/><Relationship Id="rId2zjngfffat3txtknrgk2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2026-09-24T12:12:15.632Z</dcterms:created>
  <dcterms:modified xsi:type="dcterms:W3CDTF">2026-09-24T12:12:15.632Z</dcterms:modified>
</cp:coreProperties>
</file>

<file path=docProps/custom.xml><?xml version="1.0" encoding="utf-8"?>
<Properties xmlns="http://schemas.openxmlformats.org/officeDocument/2006/custom-properties" xmlns:vt="http://schemas.openxmlformats.org/officeDocument/2006/docPropsVTypes"/>
</file>