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 в соответствии с </w:t>
      </w:r>
      <w:hyperlink w:history="1" r:id="rIdiqbwbbksctyzsxnsbuam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15 марта 2002 года № 145             ПОСТАНОВЛЕНИЕ ПРАВИТЕЛЬСТВА КЫРГЫЗСКОЙ РЕСПУБЛИКИ                 О</w:t>
      </w:r>
    </w:p>
    <w:p>
      <w:r>
        <w:rPr>
          <w:rFonts w:ascii="Arial" w:cs="Arial" w:eastAsia="Arial" w:hAnsi="Arial"/>
          <w:sz w:val="24"/>
          <w:szCs w:val="24"/>
        </w:rPr>
        <w:t xml:space="preserve">проекте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         Республики "О реструктуризации задолженности по         исчисленным налогам, процентам, финансовым и штрафным                            санкциям"      В  соответствии с частью третьей статьи 4 Налогового кодексаКыргызской   Республики  Правительство   Кыргызской   Республикипостановляет:   1. Согласиться  с</w:t>
      </w:r>
    </w:p>
    <w:p>
      <w:r>
        <w:rPr>
          <w:rFonts w:ascii="Arial" w:cs="Arial" w:eastAsia="Arial" w:hAnsi="Arial"/>
          <w:sz w:val="24"/>
          <w:szCs w:val="24"/>
        </w:rPr>
        <w:t xml:space="preserve">проектом</w:t>
      </w:r>
    </w:p>
    <w:p>
      <w:r>
        <w:rPr>
          <w:rFonts w:ascii="Arial" w:cs="Arial" w:eastAsia="Arial" w:hAnsi="Arial"/>
          <w:sz w:val="24"/>
          <w:szCs w:val="24"/>
        </w:rPr>
        <w:t xml:space="preserve">Закона   Кыргызской  Республики  "Ореструктуризации задолженности  по  начисленным  налогам, процентам,финансовым  и  штрафным  санкциям".   2. Внести указанный</w:t>
      </w:r>
    </w:p>
    <w:p>
      <w:r>
        <w:rPr>
          <w:rFonts w:ascii="Arial" w:cs="Arial" w:eastAsia="Arial" w:hAnsi="Arial"/>
          <w:sz w:val="24"/>
          <w:szCs w:val="24"/>
        </w:rPr>
        <w:t xml:space="preserve">законопроект</w:t>
      </w:r>
    </w:p>
    <w:p>
      <w:r>
        <w:rPr>
          <w:rFonts w:ascii="Arial" w:cs="Arial" w:eastAsia="Arial" w:hAnsi="Arial"/>
          <w:sz w:val="24"/>
          <w:szCs w:val="24"/>
        </w:rPr>
        <w:t xml:space="preserve">на рассмотрение  Жогорку  КенешаКыргызской  Республики.   3. Назначить Министра финансов Кыргызской Республики  официальнымпредставителем Правительства Кыргызской Республики при рассмотренииуказанного законопроекта палатами Жогорку Кенеша Кыргызской Республики.     Премьер-министр                                 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qbwbbksctyzsxnsbuamq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2026-09-23T01:15:42.529Z</dcterms:created>
  <dcterms:modified xsi:type="dcterms:W3CDTF">2026-09-23T01:15:42.529Z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