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ianhknvpjq7po435j6ubm">
        <w:r>
          <w:rPr>
            <w:rFonts w:ascii="Arial" w:cs="Arial" w:eastAsia="Arial" w:hAnsi="Arial"/>
            <w:color w:val="1D4ED8"/>
            <w:sz w:val="24"/>
            <w:szCs w:val="24"/>
            <w:u w:val="single"/>
          </w:rPr>
          <w:t xml:space="preserve">23 августа 2006 года № 605</w:t>
        </w:r>
      </w:hyperlink>
      <w:r>
        <w:rPr>
          <w:rFonts w:ascii="Arial" w:cs="Arial" w:eastAsia="Arial" w:hAnsi="Arial"/>
          <w:sz w:val="24"/>
          <w:szCs w:val="24"/>
        </w:rPr>
        <w:t xml:space="preserve">  г.Бишкек, Дом Правительстваот 1 апреля 2002 года № 185            ПОСТАНОВЛЕНИЕ ПРАВИТЕЛЬСТВА КЫРГЫЗСКОЙ РЕСПУБЛИКИ           О дополнительных мерах социальной защиты населения            в условиях повышения тарифов на энергоносители                              (В редакции постановлений Правительства КР       </w:t>
      </w:r>
      <w:hyperlink w:history="1" r:id="rIdmtyzxjeeegorain3zakrm">
        <w:r>
          <w:rPr>
            <w:rFonts w:ascii="Arial" w:cs="Arial" w:eastAsia="Arial" w:hAnsi="Arial"/>
            <w:color w:val="1D4ED8"/>
            <w:sz w:val="24"/>
            <w:szCs w:val="24"/>
            <w:u w:val="single"/>
          </w:rPr>
          <w:t xml:space="preserve">от 16 ноября 2002 года №781</w:t>
        </w:r>
      </w:hyperlink>
      <w:r>
        <w:rPr>
          <w:rFonts w:ascii="Arial" w:cs="Arial" w:eastAsia="Arial" w:hAnsi="Arial"/>
          <w:sz w:val="24"/>
          <w:szCs w:val="24"/>
        </w:rPr>
        <w:t xml:space="preserve">,</w:t>
      </w:r>
      <w:hyperlink w:history="1" r:id="rIdj1rkupz8winrew6xnyfse">
        <w:r>
          <w:rPr>
            <w:rFonts w:ascii="Arial" w:cs="Arial" w:eastAsia="Arial" w:hAnsi="Arial"/>
            <w:color w:val="1D4ED8"/>
            <w:sz w:val="24"/>
            <w:szCs w:val="24"/>
            <w:u w:val="single"/>
          </w:rPr>
          <w:t xml:space="preserve">22 мая 2003 года №295</w:t>
        </w:r>
      </w:hyperlink>
      <w:r>
        <w:rPr>
          <w:rFonts w:ascii="Arial" w:cs="Arial" w:eastAsia="Arial" w:hAnsi="Arial"/>
          <w:sz w:val="24"/>
          <w:szCs w:val="24"/>
        </w:rPr>
        <w:t xml:space="preserve">,       </w:t>
      </w:r>
      <w:hyperlink w:history="1" r:id="rIdwsrkpshrovssodop59dcu">
        <w:r>
          <w:rPr>
            <w:rFonts w:ascii="Arial" w:cs="Arial" w:eastAsia="Arial" w:hAnsi="Arial"/>
            <w:color w:val="1D4ED8"/>
            <w:sz w:val="24"/>
            <w:szCs w:val="24"/>
            <w:u w:val="single"/>
          </w:rPr>
          <w:t xml:space="preserve">7 декабря 2005 года № 561</w:t>
        </w:r>
      </w:hyperlink>
      <w:r>
        <w:rPr>
          <w:rFonts w:ascii="Arial" w:cs="Arial" w:eastAsia="Arial" w:hAnsi="Arial"/>
          <w:sz w:val="24"/>
          <w:szCs w:val="24"/>
        </w:rPr>
        <w:t xml:space="preserve">,</w:t>
      </w:r>
      <w:hyperlink w:history="1" r:id="rId0ua5oaudnj1wjw2krjnus">
        <w:r>
          <w:rPr>
            <w:rFonts w:ascii="Arial" w:cs="Arial" w:eastAsia="Arial" w:hAnsi="Arial"/>
            <w:color w:val="1D4ED8"/>
            <w:sz w:val="24"/>
            <w:szCs w:val="24"/>
            <w:u w:val="single"/>
          </w:rPr>
          <w:t xml:space="preserve">22 марта 2006 года №181</w:t>
        </w:r>
      </w:hyperlink>
      <w:r>
        <w:rPr>
          <w:rFonts w:ascii="Arial" w:cs="Arial" w:eastAsia="Arial" w:hAnsi="Arial"/>
          <w:sz w:val="24"/>
          <w:szCs w:val="24"/>
        </w:rPr>
        <w:t xml:space="preserve">)      Во   исполнение   </w:t>
      </w:r>
      <w:hyperlink w:history="1" r:id="rIdoiwyxeuvtt4ogvphr65n7">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«Одополнительных мерах социальной защиты населения в условиях  повышениятарифов  на  энергоносители» от 15 марта 2002 года, в целях  улучшенияуровня жизни населения и поэтапного перехода и предоставлении льгот напрямые    денежные   выплаты   Правительство   Кыргызской   Республикипостановляет:   1. (Утратил силу в соответствии с постановлением Правительства КР       от </w:t>
      </w:r>
      <w:hyperlink w:history="1" r:id="rIdhsbesf-_mwyrpjnfqdajr">
        <w:r>
          <w:rPr>
            <w:rFonts w:ascii="Arial" w:cs="Arial" w:eastAsia="Arial" w:hAnsi="Arial"/>
            <w:color w:val="1D4ED8"/>
            <w:sz w:val="24"/>
            <w:szCs w:val="24"/>
            <w:u w:val="single"/>
          </w:rPr>
          <w:t xml:space="preserve">7 декабря 2005 года № 561</w:t>
        </w:r>
      </w:hyperlink>
      <w:r>
        <w:rPr>
          <w:rFonts w:ascii="Arial" w:cs="Arial" w:eastAsia="Arial" w:hAnsi="Arial"/>
          <w:sz w:val="24"/>
          <w:szCs w:val="24"/>
        </w:rPr>
        <w:t xml:space="preserve">).    2.   Установить  с  1  апреля  2002  года  размер  гарантированногоминимального  уровня  потребления в сумме  140  сомов  и  одновременнопроизвести  отмену  льгот  получателям  единого  ежемесячного  пособиямалообеспеченным семьям и гражданам.   3.  Увеличить  с  1  апреля 2002 года пороговый уровень  дохода  наодного  члена  семьи  при назначении компенсации  на  оплату  за  газ,тепловую энергию и горячее водоснабжение с 300 до 350 сомов.   4.   Ввести  с  1  апреля  2002  года  компенсацию  на  оплату   заэлектрическую энергию для семей и граждан с доходом до  350  сомов  начеловека  с  применением действующих процедур определения нуждаемости.(В редакции постановления </w:t>
      </w:r>
      <w:hyperlink w:history="1" r:id="rIdaq7z2l6ucay-nobhfybom">
        <w:r>
          <w:rPr>
            <w:rFonts w:ascii="Arial" w:cs="Arial" w:eastAsia="Arial" w:hAnsi="Arial"/>
            <w:color w:val="1D4ED8"/>
            <w:sz w:val="24"/>
            <w:szCs w:val="24"/>
            <w:u w:val="single"/>
          </w:rPr>
          <w:t xml:space="preserve">от 16 ноября 2002 года №781</w:t>
        </w:r>
      </w:hyperlink>
      <w:r>
        <w:rPr>
          <w:rFonts w:ascii="Arial" w:cs="Arial" w:eastAsia="Arial" w:hAnsi="Arial"/>
          <w:sz w:val="24"/>
          <w:szCs w:val="24"/>
        </w:rPr>
        <w:t xml:space="preserve">)    5.  Министерству  финансов Кыргызской Республики изыскать  средствана   повышение  заработной  платы  работников  социальных  учреждений,финансируемых  из  республиканского бюджета и увеличение  расходов  повыплате  государственных пособий и выплату компенсаций  на  оплату  заэлектрическую энергию.   6.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провести  мероприятияпо оптимизации структуры бюджетных учреждений и организаций.   7.     Министерству    здравоохранения    Кыргызской    Республики,Министерству  образования  и культуры Кыргызской  Республики,  местнымгосударственным  администрациям  и  органам  местного   самоуправлениясредства,  сэкономленные в результате проведенной реформы,  направлятьна  повышение  заработной  платы и укрепление  материально-техническойбазы.   8.  Министерству  образования  и  культуры  Кыргызской  Республики,Министерству  труда  и социальной защиты Кыргызской  Республики  в  2-недельный  срок  внести в Министерство финансов Кыргызской  Республикипредложения по пересмотру норм нагрузок на учителей, преподавателей  идругих работников.   9.   Местному   самоуправлению  гор.  Бишкек  производить   выплатукомпенсаций на электрическую энергию получателям жилищных  субсидии  впределах средств, утвержденных на 2002 год.   10. Министерству труда и социальной зашиты Кыргызской Республики  с1 апреля 2002 года:   -  в  соответствии  с новым размером гарантированного  минимальногоуровня  потребления  произвести назначение государственных  пособий  иперерасчет ранее назначенных государственных пособий;   -  производить  назначение  компенсаций на  электрическую  энергию,используемую  на бытовые нужды гражданам, имеющим право  на  социальнозащищенные тарифы;   в   месячный  срок  разработать  механизм  выплаты  компенсаций  наэлектрическую энергию по схеме социально защищенных тарифов;   -  введение  в  схему социально защищенных тарифов  компенсаций  наэлектрическую    энергию,    с   одновременным    повышением    порогасреднедушевого дохода семьи с 300 до 350 сомов, производить в пределахштатной  численности и средств, утвержденных государственным  бюджетомна   2002   год  на  содержание  подведомственных  учреждений  системыминистерства;   -   расходы  на  все  виды  льгот  по  законодательству  КыргызскойРеспублики, кроме электроэнергии и компенсации по социально защищеннымценам  при повышении тарифов на электроэнергию, производить в пределахсредств, утвержденных республиканским бюджетом на 2002 год;   -  усилить работу по максимизации доходов малообеспеченных семей  играждан,  получающих единое ежемесячное пособие, с целью их вовлеченияв  активную  экономическую деятельность путем расширения  возможностеймикрокредитования, а также выработки механизма выплаты  годовой  суммыполучаемых пособий.   11.  Министерству труда и социальной защиты Кыргызской  Республики,местным государственным администрациям организовать широкое обсуждениеи  разъяснение  положений  Указа Президента Кыргызской  Республики  «Одополнительных мерах социальной защиты населения в условиях  повышениятарифов  на  энергоносители»  от  15  марта  2002  года  и  настоящегопостановления среди населения.   12.  (Утратил силу).   13.   (Утратил силу в соответствии с постановлением Правительства КР       от </w:t>
      </w:r>
      <w:hyperlink w:history="1" r:id="rIdfbwnko3nt8wyckwzz_z6m">
        <w:r>
          <w:rPr>
            <w:rFonts w:ascii="Arial" w:cs="Arial" w:eastAsia="Arial" w:hAnsi="Arial"/>
            <w:color w:val="1D4ED8"/>
            <w:sz w:val="24"/>
            <w:szCs w:val="24"/>
            <w:u w:val="single"/>
          </w:rPr>
          <w:t xml:space="preserve">7 декабря 2005 года № 561</w:t>
        </w:r>
      </w:hyperlink>
      <w:r>
        <w:rPr>
          <w:rFonts w:ascii="Arial" w:cs="Arial" w:eastAsia="Arial" w:hAnsi="Arial"/>
          <w:sz w:val="24"/>
          <w:szCs w:val="24"/>
        </w:rPr>
        <w:t xml:space="preserve">).   14.  (Утратил силу).     15.  (Утратил силу в соответствии с постановлением Правительства КР       от </w:t>
      </w:r>
      <w:hyperlink w:history="1" r:id="rIdrp-9iyk14djt0sscaqqgs">
        <w:r>
          <w:rPr>
            <w:rFonts w:ascii="Arial" w:cs="Arial" w:eastAsia="Arial" w:hAnsi="Arial"/>
            <w:color w:val="1D4ED8"/>
            <w:sz w:val="24"/>
            <w:szCs w:val="24"/>
            <w:u w:val="single"/>
          </w:rPr>
          <w:t xml:space="preserve">7 декабря 2005 года № 561</w:t>
        </w:r>
      </w:hyperlink>
      <w:r>
        <w:rPr>
          <w:rFonts w:ascii="Arial" w:cs="Arial" w:eastAsia="Arial" w:hAnsi="Arial"/>
          <w:sz w:val="24"/>
          <w:szCs w:val="24"/>
        </w:rPr>
        <w:t xml:space="preserve">).    Признать утратившими силу:   -  </w:t>
      </w:r>
      <w:hyperlink w:history="1" r:id="rId4igqyk-1-j-vdkzlrtul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апреля2001 года № 194 «О повышении размеров государственных пособий»;   -  постановление Правительства Кыргызской Республики от 25  декабря2001  года  №  811 «О переводе льгот, предоставляемых малообеспеченнымсемьям  и гражданам, получающим единое ежемесячное пособие, на  прямыеденежные выплаты».   17.Контроль  за выполнением настоящего постановления  возложить  наотделы  финансов и социального культурного развития Аппарата  Премьер-министра Кыргызской Республики.   18 Опубликовать настоящее постановление в средствах массовойинформации.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5c4_y2de-oqhq_km8u3">
      <w:r>
        <w:rPr>
          <w:rFonts w:ascii="Arial" w:cs="Arial" w:eastAsia="Arial" w:hAnsi="Arial"/>
          <w:color w:val="132D3F"/>
          <w:sz w:val="16"/>
          <w:szCs w:val="16"/>
          <w:u w:val="single"/>
        </w:rPr>
        <w:t xml:space="preserve">dalil.kg/document/53315</w:t>
      </w:r>
    </w:hyperlink>
  </w:p>
  <w:p>
    <w:pPr>
      <w:spacing w:after="0" w:before="40"/>
      <w:jc w:val="center"/>
    </w:pPr>
    <w:hyperlink w:history="1" r:id="rIdj5bwybzso_4nspo4la9s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anhknvpjq7po435j6ubm" Type="http://schemas.openxmlformats.org/officeDocument/2006/relationships/hyperlink" Target="https://dalil.kg/document/57725" TargetMode="External"/><Relationship Id="rIdmtyzxjeeegorain3zakrm" Type="http://schemas.openxmlformats.org/officeDocument/2006/relationships/hyperlink" Target="https://dalil.kg/document/53997" TargetMode="External"/><Relationship Id="rIdj1rkupz8winrew6xnyfse" Type="http://schemas.openxmlformats.org/officeDocument/2006/relationships/hyperlink" Target="https://dalil.kg/document/54434" TargetMode="External"/><Relationship Id="rIdwsrkpshrovssodop59dcu" Type="http://schemas.openxmlformats.org/officeDocument/2006/relationships/hyperlink" Target="https://dalil.kg/document/56899" TargetMode="External"/><Relationship Id="rId0ua5oaudnj1wjw2krjnus" Type="http://schemas.openxmlformats.org/officeDocument/2006/relationships/hyperlink" Target="https://dalil.kg/document/57239" TargetMode="External"/><Relationship Id="rIdoiwyxeuvtt4ogvphr65n7" Type="http://schemas.openxmlformats.org/officeDocument/2006/relationships/hyperlink" Target="https://dalil.kg/document/3685" TargetMode="External"/><Relationship Id="rIdhsbesf-_mwyrpjnfqdajr" Type="http://schemas.openxmlformats.org/officeDocument/2006/relationships/hyperlink" Target="https://dalil.kg/document/56899" TargetMode="External"/><Relationship Id="rIdaq7z2l6ucay-nobhfybom" Type="http://schemas.openxmlformats.org/officeDocument/2006/relationships/hyperlink" Target="https://dalil.kg/document/53997" TargetMode="External"/><Relationship Id="rIdfbwnko3nt8wyckwzz_z6m" Type="http://schemas.openxmlformats.org/officeDocument/2006/relationships/hyperlink" Target="https://dalil.kg/document/56899" TargetMode="External"/><Relationship Id="rIdrp-9iyk14djt0sscaqqgs" Type="http://schemas.openxmlformats.org/officeDocument/2006/relationships/hyperlink" Target="https://dalil.kg/document/56899" TargetMode="External"/><Relationship Id="rId4igqyk-1-j-vdkzlrtuln" Type="http://schemas.openxmlformats.org/officeDocument/2006/relationships/hyperlink" Target="https://dalil.kg/document/676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5c4_y2de-oqhq_km8u3" Type="http://schemas.openxmlformats.org/officeDocument/2006/relationships/hyperlink" Target="https://dalil.kg/document/53315" TargetMode="External"/><Relationship Id="rIdj5bwybzso_4nspo4la9s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2026-09-24T09:54:23.630Z</dcterms:created>
  <dcterms:modified xsi:type="dcterms:W3CDTF">2026-09-24T09:54:23.630Z</dcterms:modified>
</cp:coreProperties>
</file>

<file path=docProps/custom.xml><?xml version="1.0" encoding="utf-8"?>
<Properties xmlns="http://schemas.openxmlformats.org/officeDocument/2006/custom-properties" xmlns:vt="http://schemas.openxmlformats.org/officeDocument/2006/docPropsVTypes"/>
</file>