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0d6pvyqowyjh-cd-z39a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w:t>
      </w:r>
      <w:r>
        <w:rPr>
          <w:rFonts w:ascii="Arial" w:cs="Arial" w:eastAsia="Arial" w:hAnsi="Arial"/>
          <w:sz w:val="24"/>
          <w:szCs w:val="24"/>
        </w:rPr>
        <w:t xml:space="preserve">г.Бишкек, Дом Правительства от 4 апреля 2002 года N 193            ПОСТАНОВЛЕНИЕ ПРАВИТЕЛЬСТВА КЫРГЫЗСКОЙ РЕСПУБЛИКИ                                                 О мерах по совершенствованию государственной                       регистрации юридических лиц      В  целях реализации </w:t>
      </w:r>
      <w:hyperlink w:history="1" r:id="rIdjqmj7peohyjr_fn4gq-pv">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мерахпо  улучшению  условий для развития предпринимательства  в  КыргызскойРеспублике»  от  15  сентября 2001 года и </w:t>
      </w:r>
      <w:hyperlink w:history="1" r:id="rIdleg8rqfepflskrpn09nw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4 декабря 2001 года № 753 «О реализации УказаПрезидента  Кыргызской  Республики «О мерах по улучшению  условий  дляразвития  предпринимательства в Кыргызской Республике» от 15  сентября2001 года», а также для создания механизма государственной регистрацииюридических  лиц  по принципу «единого окна» Правительство  КыргызскойРеспублики постановляет:   1.  Министерству юстиции Кыргызской Республики с 1 июля  2002  годаприступить  к государственной регистрации юридических лиц по  принципу«единого окна».   2.   Министерству   юстиции  Кыргызской  Республики,   Министерствувнутренних  дел  Кыргызской Республики, Государственной  комиссии  приПравительстве   Кыргызской   Республики   по   рынку   ценных   бумаг,Государственной  комиссии при Правительстве Кыргызской  Республики  поантимонопольной  политике,  Государственной  налоговой  инспекции  приМинистерстве  финансов Кыргызской Республики совместно с  Национальнымбанком  Кыргызской  Республики, Национальным статистическим  комитетомКыргызской   Республики,  Социальным  фондом   Кыргызской   Республикиразработать  и  представить  на утверждение  Правительства  КыргызскойРеспублики до 15 июня 2002 года Положение о порядке взаимодействия  порегистрации,  перерегистрации и регистрации  прекращения  деятельностиюридических  лиц, а также Государственного реестра юридических  лиц  сЕдиным    государственным    регистром   статистических    единиц    иведомственными   реестрами   в   новой   редакции,   предусматривающеерегистрацию   юридических   лиц   Министерством   юстиции   КыргызскойРеспублики по принципу «единого окна».   3.  Контроль  за выполнением настоящего постановления возложить  наотдел развития туризма и предпринимательства Аппарата Премьер-министраКыргызской Республики.      Первый вице-премьер-министр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ht2uca74ybi0vmmz33wp">
      <w:r>
        <w:rPr>
          <w:rFonts w:ascii="Arial" w:cs="Arial" w:eastAsia="Arial" w:hAnsi="Arial"/>
          <w:color w:val="132D3F"/>
          <w:sz w:val="16"/>
          <w:szCs w:val="16"/>
          <w:u w:val="single"/>
        </w:rPr>
        <w:t xml:space="preserve">dalil.kg/document/53324</w:t>
      </w:r>
    </w:hyperlink>
  </w:p>
  <w:p>
    <w:pPr>
      <w:spacing w:after="0" w:before="40"/>
      <w:jc w:val="center"/>
    </w:pPr>
    <w:hyperlink w:history="1" r:id="rId4awq7kvpq5p_k2bvl7r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d6pvyqowyjh-cd-z39af" Type="http://schemas.openxmlformats.org/officeDocument/2006/relationships/hyperlink" Target="https://dalil.kg/document/158975" TargetMode="External"/><Relationship Id="rIdjqmj7peohyjr_fn4gq-pv" Type="http://schemas.openxmlformats.org/officeDocument/2006/relationships/hyperlink" Target="https://dalil.kg/document/3521" TargetMode="External"/><Relationship Id="rIdleg8rqfepflskrpn09nwl" Type="http://schemas.openxmlformats.org/officeDocument/2006/relationships/hyperlink" Target="https://dalil.kg/document/3844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ht2uca74ybi0vmmz33wp" Type="http://schemas.openxmlformats.org/officeDocument/2006/relationships/hyperlink" Target="https://dalil.kg/document/53324" TargetMode="External"/><Relationship Id="rId4awq7kvpq5p_k2bvl7r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2026-09-24T09:08:34.357Z</dcterms:created>
  <dcterms:modified xsi:type="dcterms:W3CDTF">2026-09-24T09:08:34.357Z</dcterms:modified>
</cp:coreProperties>
</file>

<file path=docProps/custom.xml><?xml version="1.0" encoding="utf-8"?>
<Properties xmlns="http://schemas.openxmlformats.org/officeDocument/2006/custom-properties" xmlns:vt="http://schemas.openxmlformats.org/officeDocument/2006/docPropsVTypes"/>
</file>