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75n-w8-dq1efowriasja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16 апреля 2002 года №228            ПОСТАНОВЛЕНИЕ ПРАВИТЕЛЬСТВА КЫРГЫЗСКОЙ РЕСПУБЛИКИ           О государственном заказе на создание национального                полнометражного художественного фильма  (В редакции постановления Правительства КР от </w:t>
      </w:r>
      <w:r>
        <w:rPr>
          <w:rFonts w:ascii="Arial" w:cs="Arial" w:eastAsia="Arial" w:hAnsi="Arial"/>
          <w:sz w:val="24"/>
          <w:szCs w:val="24"/>
        </w:rPr>
        <w:t xml:space="preserve">2 июля 2004 года №494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от 2 октября 2001года    «О   государственной   поддержке   кинематографии   КыргызскойРеспублики»  и в целях сохранения и развития кыргызского киноискусствакак  неотъемлемой части национальной культуры Правительство КыргызскойРеспублики постановляет:   1. Министерству финансов Кыргызской Республики:   - предусмотреть в республиканском бюджете на 2003 год и последующиегоды не менее 0,1 процента расходной части республиканского бюджета нагосударственную поддержку кинематографии;   -   в   соответствии  с  технологией  кинопроизводства   обеспечитьфинансирование национального полнометражного художественного фильма  вследующих пропорциях: в первом квартале - 30 процентов, во втором - 40процентов, в третьем - 20 процентов, в четвертом - 10 процентов;   -    своевременно    выделять   Государственной   киновидеокомпанииКыргызской   Республики   финансовые   средства,   предусмотренные   вреспубликанском  бюджете  на 2002 год по статье  «прочие  расходы»,  всоответствии с технологией производства фильмов.   2.    Государственной   киновидеокомпании   Кыргызской   Республикинаправлять     на     производство    национального    полнометражногохудожественного фильма на базе национальной киностудии   «Кыргызфильм» имени Т.Океева не  менее  70 процентов его стоимости.   Разработать  и  утвердить  Положение о  производстве  национальногополнометражного художественного фильма. (В редакции постановления Правительства КР от </w:t>
      </w:r>
      <w:r>
        <w:rPr>
          <w:rFonts w:ascii="Arial" w:cs="Arial" w:eastAsia="Arial" w:hAnsi="Arial"/>
          <w:sz w:val="24"/>
          <w:szCs w:val="24"/>
        </w:rPr>
        <w:t xml:space="preserve">7 июля 2004 года №494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sjsepslr6s6qroao0uv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dalil.kg/document/53363</w:t>
      </w:r>
    </w:hyperlink>
  </w:p>
  <w:p>
    <w:pPr>
      <w:spacing w:after="0" w:before="40"/>
      <w:jc w:val="center"/>
    </w:pPr>
    <w:hyperlink w:history="1" r:id="rId9rawkdixuwxofylkvoim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5n-w8-dq1efowriasjav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sjsepslr6s6qroao0uvx" Type="http://schemas.openxmlformats.org/officeDocument/2006/relationships/hyperlink" Target="https://dalil.kg/document/53363" TargetMode="External"/><Relationship Id="rId9rawkdixuwxofylkvoim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2026-09-23T19:29:58.546Z</dcterms:created>
  <dcterms:modified xsi:type="dcterms:W3CDTF">2026-09-23T19:29:58.546Z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