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0aq8dpmln21psjpgio6w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2002 года N 263                         ГОСУДАРСТВЕННАЯ ПРОГРАММА                     по прекращению использования                       озоноразрушающих веществ     1. ВВЕДЕНИЕ    2. СУЩЕСТВУЮЩАЯ СИТУАЦИЯ    3. РЕАЛИЗАЦИЯ ПРОГРАММЫ ЗАМЕЩЕНИЯ                ТИТУЛЬНЫЙ ЛИСТ ГОСУДАРСТВЕННОЙ ПРОГРАММЫ     Страна:                                    Кыргызская Республика    Ведущая государственная организация:       Министерство экологии и                                               чрезвычайных ситуаций                                               Кыргызской Республики    Ведущая организация-исполнитель:           ЮНЕП, ПРООН    Срок действия Государственной программы:   2002-2005 гг.    Базовый год:                               2000 г.    Объем замораживания уровня потребления:    76,35 тонн ОРС                   1. График прекращения использования-----------------------------------------------------------------------|Название вещества|Текущее потребление|Планируемое общее| Планируемый ||                 | в 2000 г., тонн с |  потребление до |     срок    ||                 |     учетом ОРС    |   прекращения   | прекращения ||                 |                   |  использования, |использования||                 |                   |тонн с учетом ОРС|             ||-----------------|-------------------|-----------------|-------------||Приложение А,    |                   |                 |             ||группа I         |                   |                 |             ||CFCl3, ХФУ-11    |        0          |        0        |     1998    ||CF2Cl2, ХФУ-12   |       53,45       |      394,91     |     2009    ||C2F3Cl3, ХФУ-113 |        0,1        |        0,1      |     2001    ||Всего по группе А|       53,55       |      395,01     |             ||Приложение В,    |                   |                 |             ||группа I         |                   |                 |             ||CF3Cl, ХФУ-13    |        0          |        0        |     1998    ||Приложение С,    |                   |                 |             ||группа I         |                   |                 |             ||ГХФУ-22          |        0,16       |                 |Как          ||                 |                   |                 |предусмотрено||                 |                   |                 |Монреальским ||                 |                   |                 |протоколом   ||                 |                   |                 |0.01.2040    ||Приложение Е     |        13,8       |                 |Как          ||CH2Br, Бромистый |                   |                 |предусмотрено||метил            |                   |                 |Монреальским ||                 |                   |                 |протоколом   ||                 |                   |                 |0.01.2015    ||Итого            |        67,51      |      395,01     |             |-----------------------------------------------------------------------                      2. План действий Правительства-----------------------------------------------------------------------| Год |       Мероприятия         |  Область |   Планируемый эффект   ||     |                           |применения|                        ||-----|---------------------------|----------|------------------------||2002-|Укрепление организационной |Все       |Совершенствование       ||2005 |структуры и организация    |          |мониторинга плана       ||     |мониторинга и контроля ОРВ,|          |действий, обеспечения   ||     |совершенствование системы  |          |достоверного контроля   ||     |экологической              |          |использования и эмиссии ||     |паспортизации, введение    |          |ОРВ, вовлечение и       ||     |экономических стимулов     |          |информирование          ||     |                           |          |общественности.         ||     |                           |          |Стимулирование          ||     |                           |          |сокращения ввоза ОРВ,   ||     |                           |          |материалов и            ||     |                           |          |оборудования, содержащих||     |                           |          |ОРВ                     ||-----|---------------------------|----------|------------------------||2002-|Разработка правовых актов  |Все       |Сокращение использования||2004 |                           |          |и импорта               ||-----|---------------------------|----------|------------------------||2002-|Введение акцизных налогов  |Все       |Сокращение импорта      ||2003 |на ОРВ                     |          |                        ||-----|---------------------------|----------|------------------------||2002-|Обучение ремонтного        |Отрасли   |Сокращение применения   ||2004 |персонала                  |кондицио- |ОРВ при ремонте и       ||     |                           |нирования |обслуживании            ||     |                           |и холо-   |оборудования, внедрение ||     |                           |дильного  |оборудования и          ||     |                           |оборудо-  |технологий,             ||     |                           |вания     |обеспечивающих          ||     |                           |          |безопасное хранение,    ||     |                           |          |утилизацию, рециркуляцию||     |                           |          |или уничтожение ОРВ     ||-----|---------------------------|----------|------------------------||2002-|Обучение таможенного       |Все       |Совершенствование       ||2003 |персонала                  |          |системы таможенного     ||     |                           |          |контроля                ||-----|---------------------------|----------|------------------------||2002-|Лицензирование и           |Все       |Сокращение использования||2003 |квотирование обращения с   |          |ОРВ                     ||     |ОРВ                        |          |                        ||-----|---------------------------|----------|------------------------||2002-|Запрет на ввоз             |Все       |Сокращение использования||2003 |оборудования, содержащего и|          |ОРВ                     ||     |использующего ОРВ          |          |                        ||-----|---------------------------|----------|------------------------||2002-|Содействие                 |Все       |Поиски новых            ||2005 |научно-исследовательским   |          |альтернативных          ||     |работам, обеспечение       |          |технологий              ||     |доступа к альтернативным   |          |                        ||     |технологиям                |          |                        ||-----|---------------------------|----------|------------------------||2001-|Извлечение и рециркуляция  |Все       |Сокращение эмиссии ОРВ  ||2004 |ОРВ                        |          |                        ||-----|---------------------------|----------|------------------------||2002-|Информирование и вовлечение|Все       |Организация действий по ||2005 |общественности             |          |информированности       ||     |                           |          |общественности,         ||     |                           |          |вовлечение              ||     |                           |          |общественности в        ||     |                           |          |обсуждение планов и     ||     |                           |          |действий по сокращению  ||     |                           |          |использования ОРВ       ||-----|---------------------------|----------|------------------------||2002-|Уменьшение использования   |Сельское  |Замена бромистого метила||2005 |бромистого метила          |хозяйство |на другие фумиганты     |-----------------------------------------------------------------------               3. Проекты, представленные для финансирования -----------------------------------------------------------------------|Срок |  Название проекта  |Органи-|Коли-   |Стоимость|Вклад |Сред-   ||     |                    |зация  |чество  | проекта,|Прави-|ства,   ||     |                    |испол- |веществ,| в долл. |тель- |запраши-||     |                    |нитель |выво-   |   США   |ства, |ваемые  ||     |                    |       |димых из|         |в     |у МФ,   ||     |                    |       |исполь- |         |долл. |в долл. ||     |                    |       |зования |         |США   |США     ||     |                    |       |с учетом|         |      |        ||     |                    |       |ОРС, т  |         |      |        ||-----|--------------------|-------|--------|---------|------|--------||2002-|1. Институциональное|ПРООН  |Нет     |  136814 | 21000| 157814 ||2005 |укрепление и        |       |        |         |      |        ||     |повышение           |       |        |         |      |        ||     |организационного    |       |        |         |      |        ||     |потенциала          |       |        |         |      |        ||-----|--------------------|-------|--------|---------|------|--------||2002-|1.1|Организация и   |ЮНЕП   |        |         |      |        ||2005 |   |поддержание     |       |        |         |      |        ||     |   |работы          |       |        |         |      |        ||     |   |Государственного|       |        |         |      |        ||     |   |офиса по озону  |       |        |         |      |        ||-----|--------------------|-------|--------|---------|------|--------||2002-|2. Мониторинг плана |ПРООН  |        |   18645 |      |  18645 ||2005 |управления          |       |        |         |      |        ||     |хладагентами,       |       |        |         |      |        ||     |совершенствование   |       |        |         |      |        ||     |системы             |       |        |         |      |        ||     |экологической       |       |        |         |      |        ||     |паспортизации,      |       |        |         |      |        ||     |введение            |       |        |         |      |        ||     |экономических       |       |        |         |      |        ||     |стимулов, информация|       |        |         |      |        ||     |и вовлечение        |       |        |         |      |        ||     |общественности      |       |        |         |      |        ||-----|--------------------|-------|--------|---------|------|--------||2002-|3. Поставка         |ЮНЕП   |        |  100434 |      | 100434 ||2003 |комплектов          |       |        |         |      |        ||     |оборудования по     |       |        |         |      |        ||     |определению ОРВ для |       |        |         |      |        ||     |таможенных служб и  |       |        |         |      |        ||     |обучение таможенного|       |        |         |      |        ||     |персонала           |       |        |         |      |        ||-----|--------------------|-------|--------|---------|------|--------||2002-|4. Обучение         |ЮНЕП   |  13,1  |  151307 |      | 151307 ||2004 |преподавателей и    |       |        |         |      |        ||     |техников отраслей   |       |        |         |      |        ||     |охлаждения и        |       |        |         |      |        ||     |кондиционирования   |       |        |         |      |        ||-----|--------------------|-------|--------|---------|------|--------||2002-|5. Программа по     |ПРООН  |   9,1  |  209248 |      | 209248 ||2005 |извлечению,         |       |        |         |      |        ||     |уничтожению и       |       |        |         |      |        ||     |рециркуляции ОРВ    |       |        |         |      |        ||-----|--------------------|-------|--------|---------|------|--------||2003-|6. Программа по     |ПРООН  |   5    |  239817 |      | 239817 ||2005 |повышению           |       |        |         |      |        ||     |осведомленности и   |       |        |         |      |        ||     |стимуляции          |       |        |         |      |        ||     |потребителей        |       |        |         |      |        ||-----|--------------------|-------|--------|---------|------|--------||2003-|7. Программа по     |ЮНЕП,  |   4,8  |Будет    |      |Будет   ||2005 |уменьшению          |ПРООН  |        |опреде-  |      |опреде- ||     |использования       |       |        |лено     |      |лено    ||     |бромистого метила в |       |        |         |      |        ||     |сельском хозяйстве  |       |        |         |      |        ||-----|--------------------|-------|--------|---------|------|--------||Всего|                    |       |  32    |  856265 |      | 877265 |-----------------------------------------------------------------------                               4. Затраты-----------------------------------------------------------------------|Затраты на мероприятия и проекты Государственной программы,|  856265 ||в долларах США                                             |         ||Планируемые затраты по полному прекращению использования   |         ||ОРВ, в долларах США                                        |         ||Расчетная экономическая эффективность по проектам МФ,      |         ||долл./кг                                                   |         ||Расчетная экономическая эффективность полного прекращения  |         ||использования, долл./кг                                    |         |-----------------------------------------------------------------------                       5. Сценарии ограничения ОРВ                         (смотреть Приложение)                    СПЕЦИАЛЬНЫЕ ТЕРМИНЫ И СОКРАЩЕНИЯ -----------------------------------------------------------------------|АО       |Акционерное общество                                       ||АООТ     |Акционерное общество открытого типа                        ||ВВП      |Валовый внутренний продукт                                 ||ГБФУ     |Гидробромфторуглероды                                      ||ГС       |Гармонизированная система                                  ||ГФУ      |Гидрофторуглероды                                          ||ГХФУ     |Гидрохлорфторуглероды                                      ||ГЭФ      |Глобальный экологический фонд                              ||КП       |Коллективное предприятие                                   ||МЗП      |Механизм защиты от перелива                                ||МУКВ     |Мобильные установки кондиционирования воздуха              ||МП       |Монреальский протокол по веществам, разрушающим озоновый   ||         |слой                                                       ||МФ       |Многосторонний фонд                                        ||ОБСЕ     |Организация по безопасности и сотрудничеству в Европе      ||ООН      |Организация Объединенных Наций                             ||ОсОО     |Общество с ограниченной ответственностью                   ||ОРВ      |Озоноразрушающие вещества                                  ||ОРС      |Озоноразрушающая способность                               ||ПО       |Производственное объединение                               ||ПРООН    |Программа развития ООН                                     ||ПУ       |Пенополиуретан                                             ||ПУХ      |План управления хладагентами                               ||СНГ      |Содружество Независимых Государств                         ||СП       |Совместное предприятие                                     ||ТМС      |Технические моющие средства                                ||ТН ВЭД   |Товарная номенклатура внешней экономической деятельности   ||ТР       |Транспортные рефрижераторы                                 ||ХФУ      |Хлорфторуглероды                                           ||ЮНЕП     |Программа ООН по окружающей среде                          ||ЮНЕП ПТПЭ|Подразделение по технологии, промышленности и экономики    ||         |ЮНЕП                                                       |-----------------------------------------------------------------------                            КРАТКОЕ ИЗЛОЖЕНИЕ                             Общие сведения     Кыргызская Республика присоединилась к Венской конвенции по охранеозонового  слоя  (Венская  конвенция)  и  Монреальскому  протоколу  повеществам,  разрушающим озоновый слой (Монреальский протокол)  31  мая2000  года.  В  момент  ратификации страна была  классифицирована  какдействующая  в  рамках  статьи  2 Монреальского  протокола.  Вслед  зарассмотрением  заявления на 12 встрече сторон,   прошедшей  в  декабре2000  года,   статус   Кыргызстана  был  изменен.  В  настоящее  времяКыргызская  Республика  действует  в  рамках  параграфа  1  статьи   5Монреальского протокола.    Кыргызская Республика  расположена практически в центре азиатскогоконтинента,  на северо-востоке Центральной Азии между   39   град.   и43  град. северной широты и 69 град. и 80 град. восточной долготы.  Насевере республика граничит с Казахстаном,  на юго-востоке и востоке  сКитаем,   на  юго-западе с Таджикистаном и на западе  с  Узбекистаном,территория   составляет   199,9  тыс.кв.км.   Численность    населенияреспублики  на 1999 г. составляла 4822938 тыс. чел.    Природа республики представляет собой высокогорную (94% территориинаходится   выше  1000  м  и  40%  выше  3000  м  над  уровнем   моря)экологическую    систему,    особо   уязвимую   к     природному     иантропогенному  воздействию. Средняя  высота  территории  над  уровнемморя  составляет  2750 м.  Лесами занято 4,25%  территории,   водой  -4,4%,   сельскохозяйственными  угодьями  (в   основном   высокогорнымипастбищами) - 53,5%.    Климат республики резко континентальный и весьма разнообразен  дляпяти  основных долин - Чуйская,  Ферганская, Иссык-Кульская, Таласскаяи Нарынская.    Вследствие  миграции   сельского  населения  в  города  по  оценкеМинистерства здравоохранения и Министерства внутренних дел  республикинаселение гор. Бишкек в настоящее время составляет не менее  1,2  млн.чел.    Образовательный  уровень  населения  довольно  высок.   Из   всеговзрослого  населения 10,5%  имеют высшее образование,  11%  -  среднееспециальное,   50%  - законченное среднее общее образование,  18,3%  -основное общее образование, 8% - начальное образование и только 1,3% -неграмотны, в основном (80%) это лица старше 55 лет.     Рис. 1. Промышленное производство в процентах к 1985 году     Экономическое состояние Кыргызской Республики за последние 30  летпретерпело  во  многом общие для всех государств СНГ изменения.  Послепериода  относительного  благополучия до 1991  года,  с  приобретениемнезависимости  последовал  резкий спад, который  продолжился  до  1996года,  после  чего  наблюдается некоторая стабилизация  экономическогосостояния и даже некоторый рост, что можно увидеть на рис. 1.    В  1991  году  спад  особенно  заметно  затронул  перерабатывающиеотрасли промышленности.  Экономика претерпела существенные структурныеизменения   -  в  первую  очередь,   это  увеличение  доли  добывающихотраслей  по сравнению с перерабатывающими. Если в 1993 году продукцияпромышленности в общей структуре ВВП составляла 25,1%,  то в 1997 годууже  16,5%,  а сельского хозяйства соответственно 39%  и  41,1%.  РостВВП,  отмечающийся  с  1996 года,  в основном   обеспечен   вводом   вдействие   единственного  предприятия - золотодобывающего  предприятия"Кумтор".    Начиная с 1991 года,  значительно изменилась  структура  сельскогохозяйства.   Если в 1990 году на долю государственных  и  коллективныххозяйств приходилось 62% всей сельскохозяйственной продукции и 38%  надолю   личного   хозяйства  населения,   то  в  1999  году   на   долюгосударственных и коллективных хозяйств пришлось 11,4%  и 50% на  долюличного  хозяйства  населения,   а  остальное  произвели  крестьянские(фермерские   хозяйства),   что   в   некоторой   степени    сократилоиспользование химических  веществ,  в том числе и озоноразрушающих.    В  2000  году  по  данным  Национального статистического  комитетаКыргызской  Республики  структура  грузооборота  республики  по  видамтранспорта, в млн. тоннокилометров была следующей:    автомобильный - 1251,0;    железнодорожный - 337,9;    внутренний водный - 5,9;    воздушный - 55,5.    Из  этих   данных видно,  что основной вид транспорта в республикеавтомобильный, особенно это касается внутриреспубликанских  перевозок.В  последние  годы  последовательно растет грузооборот  автомобильноготранспорта и объем пассажирских перевозок.                            Текущая ситуация     В соответствии с Монреальским протоколом в  2000  году  КыргызскаяРеспублика   потребила  около 79,45 метрических тонн  озоноразрушающихвеществ  (ОРВ)  или  с учетом ОРС около 67,49 т, из  которых  на  долювеществ,  перечисленных в Приложении А Монреальского протокола  (далееименуется МП) с учетом ОРС приходится 53,53 т (79,3%), перечисленных вПриложении С  МП - 0,16 тонны ОРС (0,23%) и перечисленных в ПриложенииЕ  МП  -  13,8  тонн  ОРС (20,45%). Уровень замораживания  потреблениявеществ из списков А и Б составляет 76,35 тонн ОРС в год.    Потребление  в  Кыргызской  Республике  на  душу  населения   всехозоноразрушающих веществ в 2000 году, который является базовым  годом,с  учетом ОРС составляет 0,0162 кг,  по Приложениям А и В - 0,0109  кгна душу населения.    Отмечается   тенденция  снижения  потребления  ОРВ,    значительноуменьшившегося   с   1991  года  (в  соответствии   с   общим   спадомпромышленного производства в республике,  см.  рис. 1)  и  упавшего  с144,27  т  в  1991  году  до   79,45   т  в  2000  году,   что   можетсвидетельствовать  о  продолжающемся снижении уровня  жизни  населенияреспублики.   Тем  не  менее, в будущем, в связи с планируемым  ростомэкономики,   при  отсутствии активных действий можно было  бы  ожидатьувеличения потребления ОРВ.    В  Кыргызской   Республике  отсутствует производство  ОРВ,   такжеотсутствует и производство оборудования, содержащего ОРВ. По состояниюна   2000   г.   самой   крупной  отраслью  потребления  ОРВ  являетсяобслуживание  холодильного оборудования  как  стационарного,   так   иустановленною   на  транспорте  (53,61  тонны  или  79,4%   от  общегоиспользования ОРВ с учетом ОРС).  Второй по величине отраслью являетсясельское хозяйство,  широко использующее ОРВ для охлаждения в молочнойпромышленности   и  для  фумигации  (защита  зерна   от   вредителей),потребление ОРВ в сельском хозяйстве в 2000 году составляло 13,8  т  сучетом ОРС или 20,47% от общего потребления ОРВ в республике.                    Реализация программы свертывания     Правительство  Кыргызской  Республики  выражает    свою    твердуюрешимость   укреплять  и  развивать  сотрудничество  с   международнымсообществом, придерживаясь положений Монреальского протокола  поправокк нему.    Перед    отраслью,    связанной   с   обслуживанием   холодильногооборудования,  поставлена цель перейти на повторное использование  ОРВдля   того,  чтобы  снять необходимость ввоза хладагентов  и  обучениеремонтного   персонала  для  совершенствования   организации   ремонтахолодильного  оборудования с целью максимального снижения потерь,   а,следовательно,    и  использования  ОРВ.  Это  приведет   к   снижениюпотребления ОРВ.    Предусматриваются меры  административного характера,  направленныена  ограничение  импорта  ОРВ, сокращения  и,  в  дальнейшем,  полногозапрета  на  ввоз  оборудования, содержащего  ОРВ,  обеспечение  болееполного и достоверного сбора данных по ввозу и использованию ОРВ.    В  целях   замораживания  объемов  импорта  на  текущем  уровне  иобеспечения  выполнения  программы  свертывания  для  импортеров   ОРВпредполагается введение соответствующих квот.  Разрабатывается системастимулирования  ввоза  и применения технологий,   не  содержащих  ОРВ.Планируется  учреждение   фонда  по поддержке и  поощрению  примененияальтернативных  веществ,  не обладающих озоноразрушающими  свойствами,для замены ОРВ.    График, приведенный в Приложении,  показывает сценарий ограниченияОРВ, которому будет следовать Кыргызская Республика.    Процесс   выполнения    проектов  содержится   в   Государственнойпрограмме:    -   институциональное  укрепление  и  повышение   организационногопотенциала;    -  обучение   преподавателей  и  техников  отраслей  охлаждения  икондиционирования;    - Программа по извлечению и рециркуляции ОРВ, (см. табл. 1);    - Программа по повышению осведомленности и стимуляции потребителейОРВ;    - снижение использования бромистого метила в сельском хозяйстве.                                Таблица 1                            Перечень проектов-----------------------------------------------------------------------| N |        Наименование проектов          |Стоимость, в долларах США||   |                                       |-------------------------||   |                                       |   общая   | в том числе,||   |                                       | стоимость |запрашиваемая||   |                                       |           |    из МФ    ||---|---------------------------------------|-----------|-------------||1  |Институциональное укрепление и         |   157814  |    136814   ||   |повышение организационного потенциала  |           |             ||1.1|Организация и поддержание работы       |           |             ||   |Озонового офиса                        |           |             ||1.2|Мониторинг плана управления            |           |             ||   |хладагентами, совершенствование системы|           |             ||   |экологической паспортизации, введение  |           |             ||   |экономических стимулов для сокращения  |           |             ||   |потребления ОРВ, информирование и      |           |             ||   |вовлечение общественности              |           |             ||2  |Поставка комплектов оборудования по    |           |    100434   ||   |определению ОРВ для таможенных служб и |           |             ||   |обучение таможенного персонала         |           |             ||3  |Обучение преподавателей и техников в   |           |    151307   ||   |отрасли охлаждения и кондиционирования |           |             ||4  |Программа по извлечению, уничтожению и |           |    209248   ||   |рециркуляции ОРВ                       |           |             ||5  |Мониторинг ПУХ                         |           |     18645   ||6  |Программа по повышению осведомленности |           |    239817   ||   |и стимуляции потребителей              |           |             ||7  |Уменьшения использования бромистого    |           |Будет        ||   |метила в сельском хозяйстве            |           |определено   ||   |Всего                                  |           |    856265   |-----------------------------------------------------------------------            Вклад    Кыргызской    Республики   (далее   именуется   -   вкладПравительства) в качестве ответных действий на финансовую  помощь  ГЭФдолжен  составить  21000  долларов США.  Данная  сумма  средств  будетобеспечиваться   Министерством  экологии   и   чрезвычайных   ситуацийКыргызской     Республики    и   соответствующими    заинтересованнымипромышленными структурами.    В  рамках  Государственной  программы разработан  План  управленияхладагентами.    Планируемый годовой эффект для ХФУ-12 от  реализации  предлагаемыхпроектов  оценивается  в  5 т в 2002 году,  8,5 т в 2003 году и 9,5  тв  2004  году  с  учетом ОРС.  Для бромистого метила  при   реализациипроекта предполагается  уменьшение  использования на 1 т в 2003 году ина  4  т  в  2004  году.  Остающийся в использовании объем  ОРВ  будетвыведен  из  использования  посредством введения в действие запрета наввоз   оборудования,   содержащего  и  использующего  ОРВ,   а   такжеимпортных  квот,   замены  бромистого   метила  на  другие  фумиганты,совершенствования    технологий   и   материального    стимулирования,поддержанных  общественностью путем ее информирования и  вовлечения  впроцесс принятия и реализации решений.    Правительство Кыргызской Республики предполагает,  что к  2009  г.использование  ОРВ,   перечисленных в Приложениях  А  и  Б  МП,  будетпрекращено  посредством  организации  активного  сотрудничества  междуПравительством   и  предприятиями,  а также через  реализацию  мер  порегулированию, описанных в плане действий,  и осуществлением проектов,содержащихся  в  данном документе.  Прекращение использования  ГХФУ  иметил бромида будет соответствовать срокам, установленных Монреальскимпротоколом и поправками к нему для стран, действующих в рамках  статьи5(1).                               1. ВВЕДЕНИЕ                                1.1. Цель     Кыргызская  Республика  сравнительно небольшая  страна,   вносящаяотносительно малый вклад в эмиссию озоноразрушающих веществ.   Тем  неменее,  понимая важность этой проблемы в глобальном масштабе и  прямоевлияние  изменения  озонового слоя на экосистему и  экономику   страныПравительство считает необходимым принимать активное участие в решениипроблемы снижения и последующего сокращения  эмиссии  озоноразрушающихвеществ.    Государственная   программа  разработана   с   целью   обеспечениявыполнения Кыргызской Республикой обязательств,  вытекающих из Венскойконвенции об охране озонового слоя (Венская конвенция) и Монреальскогопротокола   по  веществам,  разрушающим  озоновый  слой  (Монреальскийпротокол),   а   также  в  соответствии  с  требованиями   Глобальногоэкологического   фонда    и   Многостороннего    фонда    относительнопредоставления технического содействия и финансовой помощи.    Кыргызская  Республика   присоединилась  к  Венской  конвенции   иМонреальскому  протоколу 31 мая 2000 года (они приняты Законодательнымсобранием   Жогорку   Кенеша 10 ноября 1999 года,  одобрены  Собраниемнародных представителен Жогорку Кенеша 17 декабря 1999 года, подписаныПрезидентом   Кыргызской Республики 15 января 2000 года и  вступили  исилу   26  января  2000  года).  На  момент  ратификации  страна  былаклассифицирована  как  действующая в  рамках  статьи  2  Монреальскогопротокола. Вслед за подачей заявления на рассмотрения на 12-ой встречесторон в декабре 2000,  статус  Кыргызской  Республики был изменен.  Внастоящий  момент Кыргызская Республика действует в  рамках  пункта  1статьи 5 Монреальского  протокола.    Правительством Кыргызской Республики принято </w:t>
      </w:r>
      <w:hyperlink w:history="1" r:id="rIdhtrlmtiyg-0utqkrpgu7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27ноября  2001  года  N 739 "О проекте Закона Кыргызской  Республики  "Оратификации  Лондонской,   Копенгагенской и  Монреальской  поправок  кМонреальскому  протоколу  по веществам,  разрушающим  озоновый  слой",ратификация которого предполагается в ближайшее время.  Во  исполнениеобязательств  Кыргызской Республики по ратифицированным  международнымсоглашениям   было  принято  </w:t>
      </w:r>
      <w:hyperlink w:history="1" r:id="rIdqgxzq17jngh1sowj3azi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6  сентября  2000  года  N  552 "О первоочередных  мерахпо   выполнению   Венской  конвенции  об  охране  озонового   слоя   иМонреальского протокола по веществам, разрушающим озоновый слой".    Государственная программа составлена в  соответствии  с  правиламиИсполнительного   комитета   Многостороннего  фонда  по  представлениюпрограммы  и предложений по проектам. Программа разработана на  основеанализа   информации о потреблении озоноразрушающих веществ различнымиотраслями  экономики республики.  Сбор информации  произведен  членамирабочей группы  под  руководством Министерства экологии и чрезвычайныхситуаций  Кыргызской  Республики согласно  методическим  рекомендациямИсполнительного комитета Монреальского протокола.    В программе отражены организационные  и  политические  действия  втактическом    и   стратегическом   плане   Правительства   КыргызскойРеспублики  по выполнению принятых обязательств по процессу исключенияпотребления и недопущению производства ОРВ.    Государственная программа включает проекты, нацеленные на оказаниесодействия    Правительству   Кыргызской   Республики   и   конкретнымпредприятиям  по  замещению,  уничтожению и  экономному  использованиюозоноразрушающих  веществ.  Для их реализации  планируется  подготовказаявок   на   финансирование  из  средств  МФ.  Во  время  составленияГосударственной  программы международный  консультант   из   ПРООН   иЮНЕП оказал содействие рабочей группе в ее подготовке.    Государственная   программа  является  основным   документом   длямониторинга  потребления,  рециркуляции, уничтожения  озоноразрушающихвеществ,   а   также  определяет  систему  мониторинга   действий   поосуществлению проектов.                               1.2. Статус     Государственная   программа  была  разработана  Рабочей   группой,которая  была  назначена  Правительством Кыргызской  Республики,   подруководством Министерства экологии и чрезвычайных ситуаций  КыргызскойРеспублики  при  тесном сотрудничестве с консультантом из ПРООН и ЮНЕППТПЭ,  а также при финансовом и техническом содействии ГЭФ.    Данная программа  просмотрена  и принята рабочей группой,  а такжеобсуждена  на Семинаре,  проведенном для заинтересованных  предприятийи   организаций,  и  затем  представлена  на  официальное  утверждениеПравительством Кыргызской Республики.                         1.3. Полученная помощь     ПРООН  и  ЮНЕП  ПТПЭ  предоставили экспертную и финансовую  помощьПравительству   Кыргызской Республики в сборе информации,   подготовкеГосударственной программы,  разработке Национальной стратегии и  Планадействий, а также в содействии правового характера. ПРООН и ЮНЕП  ПТПЭприслали  международного  консультанта для  обеспечения   техническогосодействия  в  процессе  подготовки  проектов.   Кроме  того,   помощьмирового    сообщества   способствовала   повышению    организационно-профессионального  уровня  Министерства   экологии    и   чрезвычайныхситуаций   Кыргызской  Республики  в  отношении  процесса   сокращенияиспользования ОРВ в Кыргызской  Республике.    В   работе   над   Государственной  программой   приняли   участиепредставители   Министерства   экологии   и   чрезвычайных   ситуаций,Национального  статистического комитета,   Государственной  таможеннойинспекции    при    Министерстве    финансов,    Кыргызско-РоссийскогоСлавянского университета,  а также представители министерств, ведомстви предприятий, на которых используются озоноразрушающие вещества.                        2. СУЩЕСТВУЮЩАЯ СИТУАЦИЯ            2.1. Потребление ОРВ в настоящее время и прогноз     2.1.1. Потребление в настоящее время     Потребление ОРВ  в Кыргызской Республике было определено на основеданных   регистрации,   полученных   из   Государственной   таможеннойинспекции,  контактов   с   основными  фактическими  и  потенциальнымипотребителями,    а  также  из  территориальных  органов   по   охранеокружающей среды.    Анализ полученных  данных  показал,  что  Кыргызская Республика непроизводила  и  не  производит никаких ОРВ,  оборудования  и  товаров,содержащих  ОРВ,  которые контролируются Монреальским  протоколом,  новвозит их как в чистом виде,  так и в изделиях. Общее потребление всехОРВ  в  2000  г.   составило  79,45  метрических  тонн,   а  с  учетомозоноразрушающей способности (ОРС) - 67,49 тонны.  Из общей массы ОРВ,потребляемых в республике,  на группу I приложения А МП (ХФУ-11,  ХФУ-12, ХФУ-113) приходится 79,3%, на группу I приложения С МП (ГХФУ-22) -0,23%  и  приложения  Е  МП  (бромистый  метил)  -  20,45%  от  общегопотребления (см. табл. 2.1).                               Таблица 2.1                        Импорт и потребление ОРВ                        в 2000 г., в тоннах ОРС-----------------------------------------------------------------------|       Вещество      |Импорт|Потребление|  ОРС  |Потребление|    %   ||                     |      |           |       | с учетом  |        ||                     |      |           |       |    ОРС    |        ||---------------------|------|-----------|-------|-----------|--------||Приложение А         |      |           |       |           |        ||Группа I             |      |           |       |           |        ||ХФУ-11               |  0   |    0      |       |    0      |        ||ХФУ-12               | 53,45|   53,45   | 1,0   |   53,45   |  79,2  ||ХФУ-113              |  0,1 |    0,1    | 0,8   |0,1 x 0,8 =|   0,1  ||                     |      |           |       |0,08       |        ||Итого по Приложению А| 53,55|   53,55   |       |   53,53   |  79,3  ||Приложение В         |      |           |       |           |        ||Группа I             |      |           |       |           |        ||ХФУ-13               |  0   |    0      |       |    0      |        ||Итого по приложениям | 53,55|   53,55   |       |   53,53   |  79,3  ||А и В                |      |           |       |           |        ||Приложение С         |      |           |       |           |        ||Группа I             |      |           |       |           |        ||ГХФУ-22              |  2,9 |    2,9    | 0,055 |2,9 x 0,055|   0,23 ||                     |      |           |       |= 0,16     |        ||Приложение Е         |      |           |       |           |        ||Бромистый метил      | 23   |   23      | 0,6   |23 x 0,6 = |  20,45 ||                     |      |           |       |13,8       |        ||Всего                |      |           |       |   67,49   | 100    |-----------------------------------------------------------------------         В условиях жаркого климата территории  республики,  где  проживаетосновное   население,  основная масса ОРВ (53,61 тонн ОРС  или  79,43%от  общего  потребления ОРВ с учетом ОРС) применяется при обслуживаниихолодильных    установок,    используемых   для   хранения   пищи    ипромышленного  охлаждения.  В  сельском  хозяйстве  для  охлаждения  вмолочной  промышленности и  обработке  зерна  государственных  запасовиспользуется  13,8  тонн  ОРС или 20,45%  от общего  потребления  ОРВ.Подробнее все данные приведены в таблице 2.2.                               Таблица 2.2                    Потребление ОРВ для использования                       и применения в 2000 году -----------------------------------------------------------------------|Сектор использования|  Вещество | Применение |Потребление |  В % от  ||                    |           |            |  с учетом  |  общего  ||                    |           |            |  ОРС, т    |количества||--------------------|-----------|------------|------------|----------||Холодильное         |           |            |            |          ||оборудование        |           |            |            |          ||Бытовые холодильники|ХФУ-12     |Обслуживание|    4,35    |    6,45  ||                    |ГХФУ-22    |Обслуживание|0,15 x 0,055|    0,01  ||                    |           |            |= 0,008     |          ||Коммерческие и      |ХФУ-12     |Обслуживание|   39,4     |   58,37  ||торговые            |ГХФУ-22    |Обслуживание|1,4 x 0,055 |    0,11  ||холодильники        |           |            |= 0,077     |          ||Холодильники на     |ХФУ-12     |Обслуживание|    3,0     |    4,45  ||транспорте          |           |            |            |          ||Итого по            |           |            |   46,84    |    69,4  ||холодильному        |           |            |            |          ||оборудованию        |           |            |            |          ||Кондиционирование   |ГХФУ-22    |Обслуживание|1,35 x 0,055|          ||воздуха             |           |            |= 0,074     |          ||Итого по            |           |            |    0,074   |     0,1  ||кондиционированию   |           |            |            |          ||воздуха             |           |            |            |          ||Промышленность      |           |            |            |          ||Электронная         |ХФУ-11     |Низкотемпе- |    0       |          ||промышленность      |           |ратурные    |            |          ||                    |           |установки   |            |          ||                    |           |испытания   |            |          ||                    |           |электроники |            |          ||                    |ХФУ-113    |Очистка     |0,1 x 0,8 = |          ||                    |           |металлов    |0,08        |          ||                    |ХФУ-13     |Очистка     |    0       |          ||                    |           |металлов    |            |          ||Итого по            |           |            |    0,08    |     0,12 ||промышленности      |           |            |            |          ||Сельское хозяйство  |           |            |            |          ||Молочная            |ХФУ-12     |Охлаждение  |    6,7     |     9,93 ||промышленность      |           |молока      |            |          ||Фумигация           |Бромистый  |Обработка   |23 x 0,6 =  |    20,4  ||                    |метил      |зерна       |13,8        |          ||Итого сельское      |           |            |   20,5     |    30,37 ||хозяйство           |           |            |            |          ||Всего               |           |            |   67,49    |   100    |-----------------------------------------------------------------------          В  таблице  2.3  приведена динамика потребления ОРВ  в  КыргызскойРеспублике.                               Таблица 2.3             Изменение потребления ОРВ в метрических тоннах-----------------------------------------------------------------------|          Вещество            |  1991  |   1992  |   1993  |  1994   ||------------------------------|--------|---------|---------|---------||              1               |    2   |    3    |    4    |    5    ||------------------------------|--------|---------|---------|---------||Приложение А, группа 1        |        |         |         |         ||ХФУ-11                        |   1,0  |    1,0  |    1,0  |   1,0   ||ХФУ-12                        | 114,57 |  103,17 |   89,54 |  81,69  ||ХФУ-113                       |   2,5  |    2,5  |    2,5  |   2,5   ||Всего по Приложению А         | 118,07 |  106,67 |   93,04 |  85,19  ||Приложение В, группа 1        |        |         |         |         ||ХФУ-13                        |   2,0  |    2,0  |    2,0  |   2,0   ||Приложение С, группа 1        |        |         |         |         ||ГХФУ-22                       |   1,2  |    1,2  |    3,1  |   2,7   ||Приложения Е                  |        |         |         |         ||Бромистый метил               |  23,0  |   23,0  |   23,0  |  23,0   ||Всего                         | 144,27 |  132,87 |  121,1  | 112,8   |----------------------------------------------------------------------------------------------------------------------------------------------|   1995    |    1996    |    1997    |   1998    |  1999   |   2000  ||-----------|------------|------------|-----------|---------|---------||     6     |      7     |      8     |     9     |    10   |    11   ||-----------|------------|------------|-----------|---------|---------||           |            |            |           |         |         ||     1,0   |     1,0    |     0,99   |     0     |    0    |   0     ||    78,52  |    64,41   |    66,6    |    56,84  |   52,4  |  53,45  ||     2,5   |     2,5    |     2,52   |     0     |    0    |   0     ||    82,02  |    67,91   |    70,11   |    56,84  |   52,4  |  53,45  ||           |            |            |           |         |         ||     2,0   |     2,5    |     6,0    |     0     |    0    |   0,1   ||           |            |            |           |         |         ||     2,5   |     2,4    |     2,45   |     3,15  |    2,55 |   2,9   ||           |            |            |           |         |         ||    23,0   |    25,62   |    23,0    |    22,8   |   25,62 |  23,0   ||   109,5   |    98,43   |   101,5    |    82,79  |   80,57 |  79,45  |-----------------------------------------------------------------------     2.1.2. Прогноз потребления ОРВ     Прогноз  потребления  ОРВ  в  стране  осуществлен   на   основаниипрограммного  документа  "Кыргызская  Республика:  Новые  перспективы.Комплексная  Основа  Развития  Кыргызской  Республики  до  2010  года.Общенациональная     стратегия".     При     прогнозе     использованымакроэкономические показатели с 1999 по 2010 годы:    - прирост населения;    - реальный ВВП;    - реальное потребление на душу населения;    - объем производства по отраслям.    В соответствии  с этим программным документом основное направление-   это  создание  необходимой  базы  для  устойчивого  экономическогоразвития   республики   в  дальнейшем,  а  не  немедленное   повышениеэкономических показателей любой ценой с выходом экономики к 2010  годуна  уровень,  соответствующий уровню примерно 1992 года.                               Таблица 2.4                 Прогноз макроэкономических показателей                    по Комплексной Основе Развития-----------------------------------------------------------------------|      Показатели       |Факт 1999|               Прогноз             ||                       |         |-----------------------------------||                       |         |  2001  |  2004  |  2007  |  2010  ||-----------------------|---------|--------|--------|--------|--------||Население (млн. чел.)  |     4,86|    4,96|    5,11|    5,27|    5,43||Реальный ВВП (млн.сом) | 48697   |53692   |61325   |70997   |83763   ||Реальное потребление на|  8337   | 8342   | 9513   | 9912   |11217   ||душу населения (сом)   |         |        |        |        |        ||Реальное производство  |         |        |        |        |        ||по отраслям (млн.сом)  |         |        |        |        |        ||- сельское и лесное    | 16995   |20671   |23426   |24849   |25631   ||  хозяйство            |         |        |        |        |        ||- промышленность       | 10567   |11383   |13185   |15690   |19433   ||- услуги               | 17531   |17540   |19869   |24636   |31830   |-----------------------------------------------------------------------           2.1.2.1. Сценарий 1.  Неограниченные объемы  регулируемых  веществможно  будет  получать  из существующих источников  по  текущим  ценам(смотреть Приложение).    Прогноз  потребления   ХФУ-12 и ГХФУ-22 для  обслуживания  бытовыххолодильников  основан  на изменении количества бытовых  холодильниковпропорционального изменению реального потребления на душу населения. Вкачестве   базовых   использованы  число  холодильников   и   реальноепотребление  на  душу  населения в 1999 и  2000  годах.  При  прогнозепредполагалось,   что  не  изменится  существующая   структура   типовхолодильников,   т.е.  не  произойдет их  замещения  на  холодильники,использующие другие ОРВ.    Прогноз  потребления  ХФУ-12  и ГХФУ-22  для  торгово-коммерческиххолодильников   основан  на  изменении пропорциональном  изменениям  вобъемах сферы услуг, при сохранении типов имеющихся холодильников.    Прогноз потребления  ХФУ-12 для транспортных холодильников основанна  изменении  пропорциональном изменениям в объемах  сферы  сельскогохозяйства,    так    как   перевозки  в  основном   ориентированы   насельскохозяйственную продукцию.    При   прогнозе   расхода  ХФУ-12  при  обслуживании  кондиционеровпредполагалось,    что   будут  восстановлены   стационарные   системыкондиционирования  в административных зданиях, в  настоящее  время  недействующие.    Расход ХФУ-12 в сельском хозяйстве взят  пропорциональным  объемамизменения  сектора  сельского хозяйства с  использованием  в  качествебазовых годов 1999 и 2000 года.    Прогноз  расхода   ХФУ-11  и ХФУ-113 основан  на  предположении  овосстановлении производственных мощностей, достигнутых в 1997 году.    Расход бромистого  метила для фумигации предполагается неизменным,как неизменным и объем государственного резерва.    Жирным шрифтом  выделены годы,  для которых осуществлялся прогноз.Данные в промежуточные годы получены интерполяцией.    2.1.2.2.  Сценарий  2.   Ничего  не будет  сделано  по  соблюдениюМонреальского Протокола (смотреть Приложение).    Прогноз потребления  ОРВ  по  сценарию 2 отличается от предыдущегосценария  тем,   что  не предполагается не при каких   обстоятельствахиспользование   ХФУ-11,   ХФУ-113,  ХФУ-13  недоступен   по   причинамневозможности  получения этого ОРВ от прежних поставщиков  по  прежнимценам.   Общий  рост  количества  оборудования,   использующего   ОРВ,предполагается таким же, как и в сценарии 1.    Были использованы следующие предположения:    - срок службы бытового холодильника составляет около 10 лет;    - фактический срок службы составляет 20 лет;    - каждый год будет выбывать 1/20 часть от общего парка,  т.е. 17,4тыс. штук;    - обновление оборудования будет происходить на новые холодильники,не использующие ОРВ.    Для торгово-коммерческих холодильников также предполагается по  ихвыбытию  замена  на  новые,  из  которых  по  имеющимся  оценкам   50%импортируемых холодильников будет использовать ГХФУ-22,  а  оставшаясячасть  прочие хладагенты, не регулируемые МП. Количество выбывающих изэксплуатации  (заменяемых) каждый год холодильников  мощностью   менее3000  вт составит 2,0 тыс. шт., а мощностью более 3000 вт - 94 шт.    Транспортные   холодильники   (как   железнодорожные,     так    итранспортные)  имеют  официальный срок службы 13 лет.  По  их  выбытиюновые   холодильники  будут  использовать  ГХФУ-22.  Однако,   прогнозпотребления   ХФУ-12  для   бытового   и  транспортного   оборудованияпроизвести  невозможно,   так  как  величина  потребления   ХФУ-12   внастоящее время и,  очевидно,  в ближайшем  будущем,  не  зависит   отколичества  транспортных  холодильников  (оно  постоянно   в   течениепоследних 10 лет).  На  настоящее  время  парк имеющихся  транспортныххолодильников   уже  нуждается в обновлении,  но предполагается,   чтофактически  обновление  реально  начнется  только   с  2006  года  припроявившемся улучшении состояния экономики республики.    Официальный  срок  службы  холодильного оборудования  в   сельскомхозяйстве  также  установлен в 10 лет.  Однако, фактически  этот  срокслужбы  составляет около 20 лет, т.е. каждый год будет  выводиться  изэксплуатации в среднем 6,4 шт. холодильных машин и 2,8 шт. резервуаровохладителей. При замене на новое холодильное оборудование на основанииэкспертных   оценок  предполагается,  что  80%  из  вновь   введенногооборудования  будет  использовать ГХФУ-22,  а 20%  прочие  хладагенты,использование которых не ограничено МП.    В   секторе   кондиционирования  все  оборудование,  введенное   вэксплуатацию в прогнозируемом периоде,  будет новым,  и, по экспертнымоценкам  предполагается,  что оно будет использовать  только  ГХФУ-22,также как и технологическое медицинское оборудование.    Изменений в потреблении бромистого метила аналогично сценарию 1 непредполагается.    Как видно из данных прогноза по  второму  сценарию  (таблица  2.6)прогнозируется    снижение   потребления   регулируемых    ОРВ,     нонедостаточное  с  точки  зрения выполнения принятых  страной  на  себяобязательств  в  соответствии  с МП (по ХФУ-12 и  бромистому  метилу),что  вызывает необходимость принятия дополнительных мер для выполненияобязательств.    2.1.2.3.  Сценарий  3.  Реализация  Государственной  программы  попрекращению    использования   озоноразрушающих   веществ    (смотретьПриложение).    Прогноз  по  сценарию  3 предполагает,  что требуемое  потреблениеостанется  на  уровне сценария 2,  а необходимое  сокращение   расходабудет   достигнуто  для  ХФУ-12  за  счет  реализации  Государственнойпрограммы.    Предполагается, что:    -   Обучение   персонала,   обслуживающего   сектор   холодильногооборудования  и  кондиционеров,  правилам и приемам замены  ХФУ-12  надругие хладагенты сократит потери ОРВ при работе;    -  Программа  по  извлечению и рециркуляции  позволит  существенносократить необходимый импорт;    - Снятие с эксплуатации устаревшего рефрижераторного  оборудованияна   железной  дороге (21 вагон) позволит прекратить импорт  ХФУ-12  к2009 году, как и требуется по МП.    Замена  бромистого  метила на другие вещества  позволит  сократитьнеобходимый объем потребления в пределах требований МП.                      2.2. Структура промышленности     2.2.1. Импорт ОРВ     В настоящее время Государственная таможенная инспекция  КыргызскойРеспублики  использует  основные  принципы  Гармонизированной  системы(ГС).   С  1996  г.   Государственной  таможенной  инспекцией  введенодекларирование  импорта   и  экспорта веществ  и  продукции  по  кодамтоварной номенклатуры внешней экономической деятельности (ТН ВЭД).    В  соответствии  с  данными Государственной  таможенной  инспекцииКыргызской  Республики  практически все ОРВ приложений  А,   В,  С,  ЕМонреальского   протокола импортируются из Российской  Федерации,   заисключением  некоторого  объема,   получаемого  из  других   стран   спереходной экономикой (Казахстан, Украина).    Крупнейшими импортерами ОРВ в настоящее время  являются  следующиеорганизации:   АО   ПО   "Кыргызторгтехника",  АО  "Кыргызмедтехника",Управление  железной дороги, ОсОО ТСЦ, "Аяз", Экспедиция по  борьбе  свредителями хлебных запасов АО "Кыргыз-Дан-Азык".                               Таблица 2.8                         Основные импортеры ОРВ-----------------------------------------------------------------------|              Наименование                 |     Импорта по годам    ||                                           |-------------------------||                                           |  1997 |  1998  |  2000  ||-------------------------------------------|-------|--------|--------||АО ПО "Кыргызторгтехника"                  |       |        |        ||ХФУ-12                                     | 11,0  |   9,0  |   8,1  ||ГХФУ-22                                    |  1,3  |   1,0  |   1,0  ||АО "Кыргызмедтехника"                      |       |        |        ||ХФУ-12                                     |  2,1  |   2,53 |   3,72 ||ГХФУ-22                                    |   -   |   0,09 |   0,412||Управление железной дороги                 |       |        |        ||ХФУ-12                                     |  7,0  |   3,6  |   1,5  ||ОсОО ТСЦ "Аяз"                             |       |        |        ||ХФУ-12                                     |  0,143|   0,343|   0,421||Экспедиция по борьбе с вредителями хлебных |       |        |        ||запасов АО "Кыргыз-Дан-Азык"               |       |        |        ||Бромистый метил                            | 23,0  |  22,8  |  23,0  |-----------------------------------------------------------------------            Кроме  перечисленных  основных  импортеров  в  республике  имеетсябольшое    число   различных,    мелких   организаций,    занимающихсяпосреднической деятельностью в поставке ОРВ в республику.    Противоречивость  данных,  полученных  из  таможенной   инспекции,показывает, что существующая система мониторинга ОРВ несовершенна:    - регулируемые  вещества декларируются под другими кодами товарнойноменклатуры;    - практически не контролируются смеси ОРВ;    - отсутствует контроль продукции, содержащей ОРВ;    - не проводится проверка химического состава ОРВ;    - имеются не учитываемые источники поступления ОРВ.     2.2.2. Потребители     Крупнейшими  потребителями  ОРВ  являются  холодильные  установки,применяемые  в  быту,  торговле, промышленности и  на  транспорте,  наобслуживание  которых приходится 79,5%  от общего  потребления  ОРВ  вреспублике.  На обслуживание кондиционеров приходится  всего  0,1%  отобщего  потребления ОРВ, так как к настоящему времени практически  всеоборудование   кондиционирования,   установленное  в  административныхзданиях   не   действует.   ОРВ  также  используются   в   электроннойпромышленности в качестве  растворителей  для  обезжиривания   деталейи   для  низкотемпературных  установок  испытания  электроники,    чтосоставляет  0,12%   общего  потребления  ОРВ. Значительный  объем  ОРВиспользуется   в   сельском  хозяйстве  для  охлаждения   в   молочнойпромышленности и обработке зерна, 30,37% от общего потребления ОРВ.     2.2.2.1. Холодильное оборудование     В  2000  году на холодильное оборудование приходится  53,69  т  (сучетом   ОРС),   в  том  числе  53,45  т  ХФУ-12  и  0,16  т  ГХФУ-22,используемых в различных отраслях охлаждения.    Распределение использования ОРВ в отрасли охлаждения в  2000  годусоставило для:    - бытовых холодильников - 8%;    - торгово-коммерческих холодильников - 73%;    - холодильных установок на транспорте - 6%;    - холодильных установок в сельском хозяйстве - 13%.    В   секторе  обслуживания  холодильного  оборудования  по   даннымНационального   статистического   комитета   количество    предприятийнепрерывно растет и с 1997 года практически удвоилось (47 в 1997 году,102 в 2000 году). Общее количество ремонтного персонала в этом секторесоставило в 2000 году более 500 чел.     Бытовые холодильники     Количество   бытовых   холодильников  в   республике   по   даннымНационального  статистического  комитета в 2000 году составило  347500шт.  Кроме этого,  неучтенное статистикой небольшое количество бытовыххолодильников  установлено в административных зданиях и помещениях,  атакже  в офисах различных предприятий.  Парк холодильников, выпущенныхдо  1991  года практически полностью произведен на территории  бывшегоСоветского  Союза и в основном использовал только ХФУ-12. В  последнеевремя    география   импорта   значительно   расширилась.    Основнымипоставщиками в 2000 году являлись:    Беларусь - 41,5%                                   Корея    - 1,8%    Россия   - 26,8%                                   Турция   - 1,8%    ОАЭ      -  7,4%                                   Италия   - 1,5%    Украина  -  4,5%                                   Бельгия  - 0,6%    Венгрия  -  5,2%                                   Норвегия - 0,4%    Китай    -  1,9%                                   Иран     - 0,4%    Германия -  0,03%    Прочие   холодильники   поступили  через  посредников   и   странапроизводитель   таможенной   инспекцией не  определена.   Общий  объемофициального  импорта  в 2000 году составил  около  5  тыс.   шт.   Поданным   предприятий обслуживания  бытовых холодильников,   все  вновьпоступившие  в  последние  годы  бытовые  холодильники  используют   вкачестве  хладагентов  ГХФУ-134а. Годовой объем отказов  (обращений  кпредприятиям  технического обслуживания) составляет до 5%   от  общегоколичества имеющихся бытовых холодильников. Усредненная норма  расходахладагентов на ремонт одного холодильника составляет 0,25 кг.    В 2000  году  на  обслуживание бытовых холодильников израсходовано4,35 т ХФУ-12 и 2,9 т ГХФУ-22 (без учета ОРС).    Собственного производства  бытовых  холодильников  в республике неимеется и перспективными планами не предполагается.     Торгово-коммерческие холодильники     Сектор торгово-коммерческих холодильников  традиционно  разбит  надве категории по потребляемой мощности до 3000 вт и свыше 3000 вт.    В 2000 году количество холодильников  установленной  мощностью  до3000  вт  составляло 20 тыс.  шт. В течение последних  лет  отмечаетсятенденция к росту их количества.    Количество  капитальных   ремонтов в год  (по  данным  предприятийобслуживания) составляет 17%  от общего количества, усредненная  нормарасхода хладагента на один ремонт составляет по нормативно-техническойдокументации  2  кг.   Малые  и  средние  ремонты  производятся   даженесколько чаще одного раза в год, при норме расхода хладагента на  них1,2 кг.    В 2000 году холодильников мощностью более  3000  вт  в  республикенасчитывалось  940  шт.  Для них также можно отметить тенденцию  ростав   последние   годы.    Капитальные  ремонты    этих    холодильниковпроизводятся после наработки 30000 часов, средние ремонты один  раз  вгод.  Норма  расхода на ремонт по нормативно-технической  документациисоставляет 8  кг, а эксплуатационные расходы 4 кг хладагента.    В основном  торгово-коммерческие  холодильники,  произведенные  до1991  года,  использовали ХФУ-12. Столь значительные нормы расходов  ималые  периоды  времени  между  ремонтами  связаны  с  несовершенствомиспользуемого оборудования.  Предполагается, что вновь устанавливаемоеоборудование  будет более надежным. Кроме того, вновь  поставляемое  вреспублику оборудование,  использует  в  качестве  хладагента  ГХФУ-22(50%)   или  ГХФУ-134а (50%),  что снижает разрушение озонового  слоя.Импорт  торгово-коммерческих  холодильников  в республику производитсяв основном из тех же стран, что и бытовых холодильников:    Китай    - 43,3%                                   Италия   - 1,6%    Россия   - 33,3%                                   Польша   - 1,2%    Беларусь -  3,2%                                   Германия - 0,9%    ОАЭ      -  3,0%                                   Иран     - 0,8%    Корея    -  2,8%                                   Венгрия  - 0,7%    Турция   -  2,8%                                   Дания    - 0,6%    Литва    -  2,0%                                   США      - 0,1%    Прочие    торгово-коммерческие   холодильники   поступили    черезпосредников    и   страна  производитель  таможенной   инспекцией   неопределена.   Общий  объем официального импорта в 2000  году  составилоколо 2 тыс. шт.    В  2000  году  на обслуживание торгово-коммерческих  холодильниковизрасходовано 53,45 т ХФУ-12 и 2,9 т ГХФУ-22 (без учета ОРС).    В республике торгово-коммерческие холодильники не производятся. Напредприятии   АО   ПО   "Кыргызторгтехника"  были   попытки   наладитьсобственное производство, но в настоящее время выпуск прекращен.     Холодильные установки на транспорте     В  настоящее  время  в  республике имеется 21  вагон-рефрижератор.Причем  это  количество  постоянно  уже  десятки  лет.   В   связи   ссокращением  объема  перевозок  имеющийся  парк  вагонов  в   основномпростаивает.  По  данным  управления  железной  дороги  объем  ХФУ-12,используемого  в данный момент для заправки снижается.   В  1997  годуиспользовано 7 т ХФУ-12,  а в 2000 году уже 1,5 т.  Другие  хладагентыв рефрижераторах не используются.    Объем  автомобильных  перевозок  с  использованием  рефрижераторовтакже    последовательно    сокращается.   Количество    автомобильныхрефрижераторов составляло в 1991 году 654 шт.,  в 1997 году - 300 шт.,а  в  2000  году 149  шт.  Автомобильные  рефрижераторы  используют  вкачестве хладагента только ХФУ-12.  В 1991 году - 6,5 т, в 1997 году -3,0  т,  с 2000 году 1,5 т.  Усредненная норма расхода ХФУ-12 на  одинавтомобильный    рефрижератор   в   год   по    нормативно-техническойдокументации составляет 10 кг.    Производство транспортных рефрижераторов в республике отсутствует.    В  перспективе,  на  ближайшее десятилетие  планируется  некотороеувеличение   объема  перевозок  с использованием рефрижераторов,   чтоможет   потребовать   обновления   имеющегося   оборудования.    Новоеоборудование  по экспертным оценкам использует ГФУ-134а.     Холодильные установки в сельском хозяйстве     В сельской  промышленности холодильное оборудование используется вмолочной  промышленности.   По  данным  Национального  статистическогокомитета   в 2000 году количество холодильных машин охлаждения  молокасоставило  127 шт.,  а резервуаров охладителей молока  -  55  шт.  Этоколичество приведено для оборудования,  использующего ОРВ, кроме того,имеется  некоторое  количество  оборудования,   использующего  аммиак.Несмотря на некоторый  рост  объема  сельскохозяйственной  продукции впоследние  годы  наблюдается  последовательное  сокращение  количествахолодильного   оборудования  в республике  (за  последние  десять  летболее,  чем в 2 раза).  В качестве хладагента используется только ХФУ-12.    В   соответствии   с    эксплуатационными    нормами    расходапотребляемое   количество  ХФУ-12  в  2000  году  составило   6,7   т.Планируемый   рост   производства   сельскохозяйственной    продукции,вероятно,  потребует и обновления оборудования. По экспертным  оценкамвновь  приобретенное  оборудование для   молочной   промышленности   восновном  в  качестве хладагента будет использовать ГФУ-134а  (80%)  изначительно меньше ГХФУ-22 (20%) или смеси.     2.2.2.2. Кондиционирование     В  целом  сектор кондиционирования в 2000 году потреблял  0,1%  отобщего объема ОРВ в республике.    Стационарных    систем    кондиционирования,    установленных    вадминистративных зданиях, музеях, библиотеках и т.п., использующих ХФУ-12, в 1991 году насчитывалось 14 шт. К 1997 году они все были выведеныиз  эксплуатации.   К  2000 году было введено в эксплуатацию  3  новыхсистемы стационарного кондиционирования,  в качестве хладагента в этихсистемах   используется  ГХФУ-22  (объем  использования  ГХФУ-22   дляобслуживания  в  2000 году составил 0,25 т).  Введение  новых  систем,использующих  ХФУ-12, не планируется.  Предполагается,   что  и  далеевновь вводимые системы будут использовать ГХФУ-22.    Несмотря  на  жаркий  климат,  преобладающий в стране,  количествобытовых кондиционеров,  используемых населением невелико по  сравнениюс  соседними   республиками.  Последние 10 лет по данным Национальногостатистического   комитета  количество   бытовых    кондиционеров    вреспублике  составляет  50-60  тыс. шт.  Все  бытовые  кондиционеры  вкачестве   хладагента   используют   ГХФУ-22.   Годовой   расход   дляобслуживания  составляет  около  1  т.   В  дальнейшем,  в   связи   спланируемым  ростом  уровня жизни предполагается некоторое  увеличениеколичества бытовых кондиционеров  (примерно в 1,5 раза).    На    транспорте    кондиционирование   воздуха   применяется    внезначительных объемах.    Собственное производство стационарных и  бытовых  кондиционеров  вреспублике отсутствует.     2.2.2.3. Сектор по использованию пены     Производство пены  в  республике отсутствует.  В начале девяностыхгодов  образовалось несколько частных предприятий,  которые  выпускалив небольших количествах вспененные материалы,  но к настоящему временипо различным причинам их деятельность прекращена.     2.2.2.4. Растворители     На растворители в 1997 году приходилось  2,52  т  ХФУ-113  и  6  тХФУ-13   или  8,9%  общего  потребления  от ОРВ с учетом ОРС.  ХФУ-113и  ХФУ-13  использовались в электронной промышленности.  В последующиегоды   в   связи   с  сокращением  объема  промышленного  производствапотребление   ОРВ  в  этом  секторе  прекратилось.  В  дальнейшем   непредполагается использование ОРВ в этом секторе промышленности.    Основными    поставщиками   растворителей   являлись    российскиепредприятия  АО  "Галоген",  АО "Углерод"  (г.Калуга),  Кировочепецкийхимкомбинат и небольшие посреднические фирмы.     2.2.2.5. Галоны     Основными   видами   потребления   галонов   ранее   являлось   ихиспользование  в автоматических системах пожаротушения и в  переносныхогнетушителях.  Все автоматические системы пожаротушения  в  последнеедесятилетие демонтированы, а введение новых не планируется. Переносныеогнетушители  в республику ввозятся в заправленном виде.   По   даннымГосударственной таможенной  инспекции в 2000 году было  ввезено  около750  огнетушителей. На территории республики дозаправка  огнетушителейне производится.     2.2.2.6. Сельское хозяйство     Для проведения газации зерна государственного  резерва  Экспедицияпо   борьбе   с   вредителями  хлебных  запасов  АО  "Кыргыз-Дан-Азык"использует каждый год от 20 до 26 т бромистого метила.  С учетом   ОРСпотребление  бромистого метила составило 13,8%  от общего  потребленияОРВ  в  2000  году.  Поскольку потребление фумиганта  неизбежно  и   вдальнейшем,   будут рассмотрены варианты замены бромистого  метила  надругие вещества,  применение которых не регулируется МП.     2.2.2.7. Другие потребители     В электронной промышленности до 1997 года использовался  ХФУ-11  внизкотемпературных   установках испытания электроники.   В  1997  годубыло  потреблено  0,99  т  или  1,1%   от  общего  потребления  ОРВ  вреспублике.   В  2000  году в связи с промышленным спадом  потреблениепрекратилось,  и  при необходимости возобновления  производства  будутрассмотрены варианты замены  ХФУ-11 на другие вещества,  использованиекоторых не регулируется МП.             2.3. Организационно-институциональная структура     Государственное управление в области  охраны  окружающей  среды  вКыргызской  Республике  в  целом  возложено  на Министерство  экологиии  чрезвычайных  ситуаций Кыргызской Республики.  Некоторые  отдельныефункции  по охране природы выполняются Министерствами здравоохранения,сельского  и  водного хозяйства, а также Государственными управлениямипо геологии и лесным ресурсам.    В соответствии с  </w:t>
      </w:r>
      <w:hyperlink w:history="1" r:id="rIddggvl7wx4zuzfnw8fcs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ратификацииВенской  конвенции об охране озонового слоя и Монреальского  протоколапо веществам, разрушающим озоновый слой" функции национального органа,ответственного   за  выполнение  Венской  конвенции  и   Монреальскогопротокола, возложены на Министерство экологии и чрезвычайных  ситуацийКыргызской Республики.    Министерство экологии и чрезвычайных ситуаций имеет  разветвленнуюорганизационную   структуру,   с  региональными  отделениями  во  всехадминистративных единицах республики.    Для координации  работ по замещению ОРВ предусматривается созданиеМежведомственной   комиссии,    в   состав   которой   войдут    кромеспециалистов   Министерства   экологии    и    чрезвычайных   ситуацийпредставители и других министерств и ведомств, таких как  Министерствопромышленности  и  внешней торговли, Министерство финансов  КыргызскойРеспублики  и  Государственная таможенная инспекция  при  Министерствефинансов  Кыргызской Республики, а так же представители общественностии частного сектора.    При Министерстве экологии и  чрезвычайных  ситуаций  будет  созданОзоновый   офис,   деятельность  которого  будет  сконцентрирована  насборе   данных,   управлении  проектами,  подготовке  материалов   дляМежведомственной комиссии,  ежегодных отчетов Секретариату  по  озону,учреждениям исполнителям и МФ.    К  выполнению   работ  по замещению ОРВ будут  привлечены  местныетехнические   консультанты.   Роль  и  мера  ответственности   каждогоконкретного исполнителя будет определяться координатором по озону.                        2.4. Политические вопросы     Кыргызская Республика  провозгласила свою независимость 31 августа1991  года.  За  годы,  прошедшие  после  обретения  независимости,  вКыргызской  Республике  созданы основы рыночных отношений,  углубилисьпреобразования  в  экономике  и социальной  сфере,  развивается  рыноктоваров и капитала труда.    Кыргызская   Республика   стала   полноправным   членом   мировогосообщества,   она   входит в состав многих международных  организаций,таких как: ООН, ОВСЕ, ВТО.    Серьезное   внимание  в  республике  уделяется   вопросам   охраныокружающей  среды.  </w:t>
      </w:r>
      <w:hyperlink w:history="1" r:id="rIdsxrnzf_1frwkfmhv2dtc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гарантированоправо  граждан  на  благоприятную для их жизни и  здоровья  окружающуюсреду.   Основной  закон,   регулирующий  экологические  отношения   иустанавливающий    эколого-правовые    нормы    -   Закон   КыргызскойРеспублики "Об охране окружающей среды".  В его развитие принят  </w:t>
      </w:r>
      <w:hyperlink w:history="1" r:id="rIdf5dk_z4h2qwwvl6ckqm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"Об  охране атмосферного воздуха".    В </w:t>
      </w:r>
      <w:hyperlink w:history="1" r:id="rIdxwogl24pdczngsuywqs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окружающей среды" включена  статья  25  "Охранаклимата   и  озонового  слоя  атмосферы",  в  соответствии  с  которойоговорены вопросы по:    - организации  наблюдения,  учета  и  контроля изменения состоянияозонового  слоя  под  влиянием хозяйственной и иной   деятельности   ииных процессов;    - организации сбора и учета данных по потреблению озоноразрушающихвеществ;    -   установлению  и  соблюдению  нормативов  предельно  допустимыхвыбросов опасных веществ, воздействующих на состояние озонового слоя;    -   регулированию  в  производстве  и  быту  химических   веществ,разрушающих озоновый слой;    -   применению   мер   ответственности  за  нарушение    указанныхтребований,   в  том  числе приостановлением или  запрещением  вреднойдеятельности  по  решению  государственных органов  охраны  окружающейсреды  Кыргызской Республики.    Декларируется стремление Кыргызской Республики соблюдать положениямеждународных   соглашений   по сокращению и  дальнейшему  прекращениюпотребления  химических  веществ, вредно  воздействующих  на  озоновыйслой.    Устанавливается,   что    список   вредных   веществ   и   отходовпроизводства,  вредно  воздействующих на озоновый  слой,  утверждаетсяРеспубликанским   государственным  органом  охраны  окружающей   средыКыргызской  Республики  и  сообщается  всем  органам   государственнойвласти  и  управления, предприятиям, учреждениям и организациям.    В Законе Кыргызской Республики "Об  охране  атмосферного  воздуха"имеется   раздел  VIII  "Меры  по предотвращению вредного  воздействияна  озоновый слой атмосферы и климат",  в который включена  статья  34"Меры по предотвращению вредного воздействия на озоновый слой". В этойстатье  определяется,   что юридические лица,  ремонтирующие  и  (или)использующие холодильную технику, кондиционеры, средства пожаротушенияи  другую  продукцию,  содержащую озоноразрушающие вещества,   обязаныобеспечивать  их  учет  и  выполнение  мероприятий  по  предотвращениювредного  воздействия  на атмосферу. В соответствии  с  этим  законом,ввоз,     производство    и    применение    продукции,     содержащейозоноразрушающие   вещества,   разрешается   после   согласования   соспециально   уполномоченными  государственными  органами   по   охранеокружающей среды.                2.5. Обязанности государственных органов               и промышленных предприятий по выполнению                    условий Монреальского протокола     Работа по  замещению  озоноразрушающих веществ начата в КыргызскойРеспублике  еще  до  ее присоединения к Венской  Конвенции  об  охранеозонового  слоя  и Монреальскому Протоколу по веществам,   разрушающимозоновый  слой 18 мая 1993 г.  В настоящее время идет подготовительнаяработа   по  ратификации  Лондонской,  Копенгагенской  и  Монреальскойпоправок к Монреальскому протоколу.    В   1994-1995   годах  прекращен  импорт  галонов  и  производствопеноматериалов, использующих ОРВ.    В настоящее  время  в  качестве дальнейших шагов,  направленных напрекращение  использования  ОРВ,  а также стимулирование  внедрения  ииспользования  заменителей,  необходимо  ускорить  и  завершить работупо  комплексу  мер  законодательного и нормативного  плана  в  областиуправления потреблением контролируемых веществ и их заменителей:    -   для   обеспечения  контроля  над  процессом  свертывания   ОРВнеобходима    разработка    ограничительной   политики    в    областиэкспорта/импорта,  а также системы лицензирования и  квотирования,   атакже  внедрение  системы  запретов на ввоз оборудования,  содержащегоОРВ;    - мониторинг процесса сокращения  использования  ОРВ  предполагаетнеизбежное   совершенствование  системы  экологической   паспортизациипредприятий, оказывающих воздействие на окружающую среду;    - необходимо  внедрение  системы  мер стимулирования в сочетании смерами    государственной   политики,    направленной   на   поощрениеиспользования заменителей и повторного использования ОРВ;    -  учитывая,  что  в  некоторых странах имеются факты  незаконноговвоза   ОРВ  из  других  источников,   Кыргызская  Республика  считаетнеобходимым   усиление   и   ужесточение  правового   и   нормативногорегулирования;    - информирование  общественности о важности охраны озонового слоя,как   обязательный  элемент  любой  природоохранной  программы,  будетподнято на  более  высокий  уровень путем широкого привлечения средствмассовой информации и совершенствования образовательных программ;    - для повышения квалификации специалистов и менеджеров,  занятых всфере   потребления  и  использования  ОРВ  и  их  заменителей,  будеторганизовано обучение.    Вышеупомянутыми   законами  Кыргызской   Республики   "Об   охранеокружающей среды" и "Об охране атмосферного воздуха" предусматриваетсяприоритет  норм  международного права  над  нормами   законодательстваКыргызской Республики.    Представители   Кыргызской   Республики   участвовали   в   работемежправительственной   консультативной   встрече    высокопоставленныхдолжностных  лиц стран с переходной экономикой в  переходном   периодепо   Монреальскому протоколу, которая прошла в Ташкенте 15-16 мая 1997года.    После   одобрения   Государственной   программы   по   прекращениюиспользовании озоноразрушающих веществ,  Государственная  стратегия  иПлан  действий  будут  иметь правовую силу,   и  их  выполнение  будетобязательным для всех задействованных в этом вопросе участников.    На  всех  основных  предприятиях использующих ОРВ  и  производящихобслуживание  оборудования,   содержащего  ОРВ,  проявляется   большаязаинтересованность в конверсии производственных циклов,  зависящих  отОРВ.  Это предусматривается  достигнуть  при  содействии ПравительстваКыргызской   Республики   посредством  осуществления    инвестиционныхпроектов,   как   с  участием  мирового  сообщества,  так  и   местныхинвесторов.                    3. РЕАЛИЗАЦИЯ ПРОГРАММЫ ЗАМЕЩЕНИЯ               3.1. Стратегическое заявление Правительства     Правительство   Кыргызской   Республики,    далее   Правительство,обеспокоено  состоянием  озонового  слоя  Земли  и  намерено   принятьнадлежащие  меры   по   замене озоноразрушающих веществ  и  технологийозонобезопасными  и  экологически безвредными.   Республика  обязуетсяратифицировать поправки к Монреальскому протоколу.    Правительство Кыргызской  Республики,  как  Сторона  Монреальскогопротокола,   намерено  соблюдать  необходимые  требования   и   графиквытеснения   ОРВ.    Экономическая  ситуация  в  республике   остаетсядостаточно сложной,  тем не менее, анализ настоящего потребления ОРВ ипрогноз  потребления ОРВ на ближайшее десятилетие позволяют надеяться,что  при  успешном  выполнении  Государственной программы  государствосможет  выполнить  свои  обязательства. Для этих  целей  Правительствоожидает  получение технической и финансовой помощи от  МногостороннегоФонда и других международных организаций, поддерживающих эти цели.    Правительству  известно  о  запретах на импорт  и  экспорт  ОРВ  ипродукции, произведенной при их использовании или их содержащей.    Стратегическая линия Правительства заключается в следующем:    - сократить  потребление  ОРВ  Приложений  А  и  Б  МП  на  50%  к01.01.2005 года и полностью прекратить к 01.01.2010 году;    - соблюдать график замещения ОРВ Приложения  С  МП  (замораживаниеуровня    к  01.01.2016  году  и  полное  прекращение  потребления   к01.01.2040 году);    - соблюдать  график замещения ОРВ Приложения Е МП (замораживание к01.01.2002  году,   сокращение  на  20%  к  01.01.2005  году,   полноепрекращение к 01.01.2015 году);    -  по  возможности  ускорить замещение  ОРВ  относительно  сроков,предусмотренных международными соглашениями;    - с помощью МФ и других международных  организаций  разработать  иввести    надлежащую    систему   контроля   регулирования   с   цельюобеспечения процесса вытеснения ОРВ, оказывать поддержку предприятиям,учреждениям,    организациям,     компаниям    и    частным     лицам,разрабатывающим и внедряющим озонобезопасные технологии;    - разработать  и  внедрить систему мониторинга и лицензирования поконтролю   за   импортом   ОРВ  и  обеспечению  процесса   ограниченияиспользования ОРВ;    - замещение озоноразрушающих веществ озонобезопасными осуществлятьс   минимальным воздействием и экономическим риском для производителейи потребителей;    - совершенствовать  законодательную базу с целью усиления контроляза вытеснением ОРВ;    - обеспечить  гласность  хода  выполнения работ по замещению ОРВ иширокое    участие   общественности   на   всех   этапах    выполненияГосударственной программы;    -   развивать   научные   исследования  в   области   производстваоборудования   и  продукции,   не  содержащей  ОРВ,  и  технологий   сприменением местных ресурсов.                           3.2. План действий     3.2.1. Действия Правительства     План действий Правительства по реализации  предложенной  стратегиипо  ограничению ОРВ основывается на Стратегии Правительства, описаннойв  разделе  3.1  настоящей Государственной программы.  План  действий,включающий   меры   административного  характера  и   направленный  надостижение свертывания ОРВ, представлен в табл. 3.1.                               Таблица 3.1                                  ПЛАН             действий Правительства Кыргызской Республики-----------------------------------------------------------------------|    Действие     |     2002 г.     |      2003 г.   |      2004 г.   ||-----------------|-----------------|----------------|----------------||1. Образование   |Общее руководство|Продолжение.    |Продолжение.    ||межведомственной |процессом        |Мониторинг      |Оценка          ||комиссии по озону|ограничения ОРВ, |выполнения      |эффективности   ||                 |координация      |Государственной |процесса        ||                 |выполнения       |программы, Плана|ограничения ОРВ ||                 |государственной  |действий и      |                ||                 |программы, Плана |проектов        |                ||                 |действий и       |                |                ||                 |проектов         |                |                ||-----------------|-----------------|----------------|----------------||2. Образование   |Координация      |Продолжение     |Продолжение.    ||Озонового офиса  |выполнения       |                |Оценка          ||при Министерстве |Государственной  |                |эффективности   ||экологии и       |программы, Плана |                |процесса        ||чрезвычайных     |действий и       |                |ограничения ОРВ ||ситуаций         |проектов.        |                |                ||                 |Доклады в ПТПЭ   |                |                ||                 |ЮНЕП, Озоновый   |                |                ||                 |секретариат ЮНЕП |                |                ||                 |и МФ             |                |                ||-----------------|-----------------|----------------|----------------||3. Принятие      |Совершенствование|Продолжение.    |Продолжение.    ||правовых и       |существующих     |Оценка          |Введение системы||регулирующих     |законов и        |воздействия от  |запрета импорта ||систем по        |положений.       |введения        |и экспорта ОРВ. ||контролю за      |Введение запрета |правовых мер.   |Оценка          ||обращением с ОРВ |на импорт        |Оценка системы  |эффективности   ||                 |оборудования     |запрета импорта |принятых мер    ||                 |содержащего и    |                |                ||                 |использующего ОРВ|                |                ||-----------------|-----------------|----------------|----------------||4. Введение      |Разработка и     |Продолжение.    |Продолжение.    ||системы          |внедрение системы|Оценка          |Принятие        ||лицензирования и |лицензирования   |эффективности   |поправок в      ||использования    |импорта и        |принятой системы|случае          ||квот             |экспорта ОРВ,    |                |необходимости   ||                 |системы квот     |                |                ||-----------------|-----------------|----------------|----------------||5. Внедрение     |Разработка       |Образование     |Продолжение.    ||системы          |системы          |трастового фонда|Оценка          ||стимуляции и     |стимуляции и     |по содействию в |эффективности   ||дестимуляции     |дестимуляции     |использовании   |принятой системы||                 |                 |альтернативных  |                ||                 |                 |веществ         |                ||-----------------|-----------------|----------------|----------------||6. Мониторинг    |Разработка       |Продолжение.    |Продолжение     ||обращения с ОРВ  |системы          |Оценка          |                ||                 |мониторинга.     |эффективности   |                ||                 |Совершенствование|системы         |                ||                 |системы          |стимуляции      |                ||                 |экологической    |                |                ||                 |паспортизации    |                |                ||-----------------|-----------------|----------------|----------------||7. Проведение    |Проведение на    |Продолжение.    |                ||обучения         |республиканском и|Введение системы|                ||технического     |региональном     |лицензирования  |                ||персонала        |уровнях обучения |работ с ОРВ,    |                ||                 |                 |сертификация    |                ||                 |                 |техников        |                ||-----------------|-----------------|----------------|----------------||8. Программа по  |Проведение       |Расширение сферы|Образование     ||извлечению и     |демонстрационного|охвата проекта  |банков ХФУ.     ||рециркуляции ОРВ |проекта по       |по извлечению и |Оценка          ||                 |извлечению и     |рециркуляции ОРВ|эффективности   ||                 |рециркуляции ОРВ |                |принятых        ||                 |                 |                |действий        ||-----------------|-----------------|----------------|----------------||9. Оказание      |Определение      |Поддержка       |Поддержка       ||поддержки        |вариантов по     |проведению      |внедрения       ||местному         |поддержке местной|исследований в  |озоносберегающих||промышленному    |промышленности в |области         |технологий      ||сектору          |сокращении       |озоносберегающих|                ||                 |использования и  |технологий      |                ||                 |замещении ОРВ    |                |                ||-----------------|-----------------|----------------|----------------||10. Вовлечение   |Обеспечение      |Обсуждение      |Продолжение.    ||общественности   |регулярного      |достигнутых     |Поддержка       ||                 |освещения в СМИ  |результатов с   |публикаций в СМИ||                 |действий по      |представителями |результатов     ||                 |Государственной  |общественности. |обсуждения      ||                 |программе.       |Учет критики и  |проблемы с      ||                 |Организация      |пожеланий       |общественностью.||                 |семинаров        |общественности  |Разработка      ||                 |                 |                |предложений по  ||                 |                 |                |совершенствова- ||                 |                 |                |нию системы     ||                 |                 |                |экологического  ||                 |                 |                |образования     ||-----------------|-----------------|----------------|----------------||11. Оказание     |Помощь в поиске  |Продолжение.    |Продолжение     ||содействия       |необходимых      |Помощь в        |                ||мониторингу      |средств для      |подготовке      |                ||состояния        |финансирования   |проектов и их   |                ||озонового слоя   |                 |выполнении      |                ||-----------------|-----------------|----------------|----------------||12. Уменьшение   |                 |                |                ||использования    |                 |                |                ||бромистого метила|                 |                |                ||-----------------|-----------------|----------------|----------------||13. Обучение     |                 |                |                ||таможенного      |                 |                |                ||персонала        |                 |                |                |-----------------------------------------------------------------------     3.2.2. Проекты     Для обеспечения выполнения Плана действий Правительство  оказываетподдержку выполнения следующих проектов:    -     Проект    институционального    укрепления    и    повышенияорганизационного  потенциала  окажет  содействие Министерству экологиии  чрезвычайных ситуаций в организации офиса по озону,  который  будетотвечать  за координацию  всех  вопросов по реализации Государственнойпрограммы,  Плана действий и других проектов;    - Проект мониторинга и управления хода выполнения Плана управленияхладагентами;    -  Проект   по  предоставлению таможенным  службам  аппаратуры  пообнаружению  ОРВ  с целью определения видов ввозимых  ОРВ  и  обучениетаможенного персонала;    - Проект обучения преподавателей и техников отраслей охлаждения  икондиционирования   направлен   на  обучение  специалистов   различнымэффективным и озоносберегающим приемам обслуживания, ремонта и монтажахолодильного оборудования и установок кондиционирования воздуха;    -  Проект  по  извлечению и рециркуляции хладагентов  с  поставкойсоответствующего оборудования и организацией краткосрочных  курсов  пообучению  специалистов,   использующих оборудование  по  извлечению  ирециркуляции;    - Программа повышения осведомленности и стимуляции потребителей;    -   Проект  по  реализации  программы  по  снижению  использованиябромистого метила в сельском хозяйстве.    В таблице 3.2 приведена информация по вышеописанным проектам.                               Таблица 3.2                       Краткое изложение проектов-----------------------------------------------------------------------| N |   Отрасль  |    Название проекта   | Дата  |Количество|Стоимость||   | применения |                       |начала | веществ, |проекта, ||   |            |                       |проекта|выводимых | в долл. ||   |            |                       |       |из исполь-|   США   ||   |            |                       |       |зования с |         ||   |            |                       |       |  учетом  |         ||   |            |                       |       |  ОРС, т  |         ||---|------------|-----------------------|-------|----------|---------||1  |Все         |Институциональное      |2002   |Нет       |  157814 ||   |            |укрепление и повышение |       |          |         ||   |            |организационного       |       |          |         ||   |            |потенциала. В том      |       |          |         ||   |            |числе:                 |       |          |         ||1.1|            |Организация и          |2002   |          |         ||   |            |поддержание работы     |       |          |         ||   |            |Озонового офиса        |       |          |         ||1.2|            |Мониторинг             |2002   |          |         ||   |            |Государственной        |       |          |         ||   |            |программы, Плана       |       |          |         ||   |            |действий,              |       |          |         ||   |            |совершенствование      |       |          |         ||   |            |законодательного и     |       |          |         ||   |            |нормативно-правового   |       |          |         ||   |            |обеспечения, введение  |       |          |         ||   |            |экономических стимулов,|       |          |         ||   |            |вовлечение             |       |          |         ||   |            |общественности         |       |          |         ||2  |            |Мониторинг ПУХ         |2002   |          |   18645 ||3  |            |Поставка комплектов    |       |          |  100434 ||   |            |оборудования по        |       |          |         ||   |            |определению ОРВ для    |       |          |         ||   |            |служб таможенного      |       |          |         ||   |            |контроля и обучение    |       |          |         ||   |            |таможенного персонала  |       |          |         ||4  |Отрасли     |Обучение преподавателей|2002   |    13,1  |  151307 ||   |охлаждения и|и техников отраслей    |       |          |         ||   |кондициони- |охлаждения и           |       |          |         ||   |рования     |кондиционирования      |       |          |         ||5  |Отрасль     |Программа по           |2002   |     9,1  |  209248 ||   |охлаждения  |извлечению и           |       |          |         ||   |            |рециркуляции ОРВ       |       |          |         ||6  |Отрасль     |Программа по           |2002   |     5    |  239817 ||   |охлаждения  |осведомленности и      |       |          |         ||   |            |стимуляции             |       |          |         ||7  |Сельское    |Программа по снижению  |2003   |     4,8  |Будет    ||   |хозяйство   |использования          |       |          |опреде-  ||   |            |бромистого метила в    |       |          |лено     ||   |            |сельском хозяйстве     |       |          |         ||   |Всего       |                       |       |    32    |  877265 |-----------------------------------------------------------------------               3.3. Роли различных структур при реализации                         стратегической линии     Правительством     Кыргызской     Республики     предусматриваетсяосуществление   систематического  контроля за  соблюдением  требованийМонреальского  протокола,  а также оказание поддержки  предприятиям  впоиске необходимых зарубежных связей и источников финансирования.    Ведущей  организацией  в  процессе прекращения  использования  ОРВвыступит   Министерство  экологии и чрезвычайных  ситуаций  КыргызскойРеспублики в сотрудничестве с Межведомственной комиссией по озону.    Министерство  экологии  и  чрезвычайных ситуаций  ответственно  заразработку  и  внедрение правового и нормативного обеспечения,  выдачулицензий   и   квот   на  импорт и экспорт  продукции  содержащей  илииспользующей ОРВ, организацию Национального офиса по озону.    Межведомственная комиссия  по озону осуществляет общее руководствопроцессом  ограничения  ОРВ,  координацию  выполнения  Государственнойпрограммы,  Плана  действий и проектов, оценку эффективности  процессаограничения ОРВ в целом.    При  Министерстве  экологии  и чрезвычайных  ситуаций  планируетсясоздание  Озонового  офиса,   который является  постоянно  действующимрабочим  органом  межведомственной комиссии по озону.   Озоновый  офисобеспечивает   координацию,    мониторинг   и   оценку   эффективностирезультатов  действий  по Плану  действий   Правительства,   а   такжеобеспечивает  сбор  и обработку данных о потреблении,   использовании,замещении   и  мониторингу  ОРВ,  управлению   проектами,   подготовкематериалов для Межведомственной комиссии, отчетов Секретариату ЮНЕП поозону и МФ.    Контроль импорта и экспорта ОРВ и продукции на их основе,  а такжеих   учет   возлагается   на  Государственную  таможенную   инспекцию.Национальный     статистический     комитет     обеспечит      ведениегосударственного учета потребления и использования, ОРВ как  в  чистомвиде, так и в изделиях.    На Министерство  промышленности  и  внешней  торговли  возлагаетсяконтроль   за  соблюдением  требований  Монреальского  протокола   прирегистрации и заключении контрактов.    Техническую   оценку   проектов   строительства,    реконструкции,технического   перевооружения,   новой   техники   и   технологий    сиспользованием ОРВ или их заменителей обеспечит Министерство  экологиии   чрезвычайных   ситуаций  Кыргызской  Республики   с   привлечениемспециалистов из различных организаций.                   3.4. График и план потребления ОРВ     Кыргызская   Республика  ставит  своей  целью  строгое  следованиеграфику  свертывания потребления ОРВ,  согласно срокам,  установленнымМонреальским протоколом для стран, действующих в рамках Статьи 5(1).    Предполагается:    - сократить  потребление  ОРВ  Приложений  А  и  В  МП  на  50%  к01.01.2005 года и полностью прекратить к 01.01.2010 году;    - заморозить уровень потребления ОРВ Приложения С МП к  01.01.2016году и полностью прекратить к 01.01.2040 году;    - заморозить уровень потребления ОРВ Приложения Е МП к  01.01.2002году,   сократить  на  20%  к  01.01.2005  году,  полностью прекратитьк 01.01.2015 году).    Правительство Кыргызской  Республики  отмечает,  что  в результатеэкономических  трудностей потребление ОРВ находится в настоящее  времяна  низком уровне,  но прогнозируемое улучшение экономической ситуацииприведет   к   увеличению  потребления  ОРВ,   если   для   выполненияМонреальского  протокола  ничего не будет сделано.   Выполнение  Планадействий  позволит предотвратить подобный сценарий развития,   но  еговыполнение   потребует  определенной помощи со  стороны  международныхорганизаций.    Общая   ориентировочная   стоимость  согласованных   расходов   попланируемому  замещению  ОРВ согласно графику  сокращения  потребленияоценивается в 877265 долларов США и приведена ниже:                               Таблица 3.3                           Стоимость проектов-----------------------------------------------------------------------|    Компоненты согласованных расходов      |Стоимость, в долларах США||-------------------------------------------|-------------------------||Стоимость проектов, финансируемых МФ       |          856265         ||Вклад Правительства                        |           21000         ||Итого                                      |          877265         |-----------------------------------------------------------------------                 3.5. Расходы и программа финансирования     В   таблице   3.5.1   показана   оценочная   стоимость   проектов,предусмотренных  Планом  действий  Кыргызской  Республики.  Полученныеданные   определены   исходя  из  прилагаемых  проектных   документов,разработанных консультантом из ЮНЕП/ПРООН и членами рабочей группы.                               Таблица 3.4                        Программа финансирования-----------------------------------------------------------------------|      Описание проекта      |  Год |   Срок   |Выводимое |Расходы МФ,||                            |начала|выполнения|количество| долларов  ||                            |      |          |   ОРВ с  |    США    ||                            |      |          |  учетом  |           ||                            |      |          |  ОРС, т  |           ||----------------------------|------|----------|----------|-----------||1. Институциональное        |2002  |3 года    |Нет       |   157814  ||укрепление и повышение      |      |          |          |           ||организационного потенциала,|      |          |          |           ||в том числе:                |      |          |          |           ||1.1. Организация и          |2002  |3 года    |          |           ||поддержание работы Озонового|      |          |          |           ||офиса                       |      |          |          |           ||1.2. Мониторинг             |2002  |3 года    |          |           ||Государственной программы,  |      |          |          |           ||Плана действий,             |      |          |          |           ||совершенствование           |      |          |          |           ||законодательного и          |      |          |          |           ||нормативно-правового        |      |          |          |           ||обеспечения, введение       |      |          |          |           ||экономических стимулов,     |      |          |          |           ||вовлечение общественности   |      |          |          |           ||2. Поставка комплектов      |2002  |6 месяцев |          |   100434  ||оборудования по определению |      |          |          |           ||ОРВ для служб таможенного   |      |          |          |           ||контроля и обучение         |      |          |          |           ||таможенного персонала       |      |          |          |           ||3. Обучение преподавателей и|2002  |18 месяцев|    13,1  |   151307  ||техников отраслей охлаждения|      |          |          |           ||и кондиционирования         |      |          |          |           ||4. Программа по извлечению и|2002  |2 года    |     9,1  |   209248  ||рециркуляции ОРВ            |      |          |          |           ||5. Мониторинг ПУХ           |      |          |          |    18645  ||6. Программа по повышению   |      |5 лет     |     5    |   239817  ||осведомленности и стимуляции|      |          |          |           ||7. Программа по уменьшению  |2003  |2 года    |     4,8  |Будет      ||использования бромистого    |      |          |          |определено ||метила в сельском хозяйстве |      |          |          |           ||Итого                       |      |          |    32    |   877265  |-----------------------------------------------------------------------            Конкретные  объемы  ОРВ  (и/или потенциального  потребления  ОРВ),выводимые    из  использования,   приводятся  в  подробной   проектнойдокументации,    разрабатываемой   ЮНЕП,   ПРООН    и    национальнымиконсультантами.    Правительство Кыргызской  Республики  ожидает,  что финансированиепроектов   будет   осуществляться  через   Многосторонний   Фонд    повыполнению Монреальского протокола.                      3.6. Организация мониторинга     Правительство  обеспечит  мониторинг ежегодного  потребления  ОРВ,мониторинг     эффективности    Плана    действий,     предусмотренныхГосударственной   программой,   и  мониторинг   реализации   проектов.Правительство будет информировать МФ и Исполнительные агентства  (ЮНЕПи ПРООН) о ходе  выполнения Государственной программы и инвестиционныхпроектов.    Мониторинг   потребления   ОРВ  будет   базироваться   на   данныхГосударственной  таможенной  инспекции и Национального статистическогокомитета   по   данным   государственной  статистической    отчетностипредприятий,  использующих ОРВ.    Обобщение всех данных и представление отчетов Секретариату ЮНЕП поозону  и МФ будет осуществлять Озоновый офис при Министерстве экологиии чрезвычайных ситуаций Кыргызской Республики.                                Приложение                    Сценарии ограничения потребления                               Таблица 2.4                 Прогноз макроэкономических показателей                    по Комплексной Основе Развития -----------------------------------------------------------------------|      Показатели       |Факт 1999|               Прогноз             ||                       |         |-----------------------------------||                       |         |  2001  |  2004  |  2007  |  2010  ||-----------------------|---------|--------|--------|--------|--------||Население (млн. чел.)  |     4,86|    4,96|    5,11|    5,27|    5,43||Реальный ВВП (млн.сом) | 48697   |53692   |61325   |70997   |83763   ||Реальное потребление на|  8337   | 8342   | 9513   | 9912   |11217   ||душу населения (сом)   |         |        |        |        |        ||Реальное производство  |         |        |        |        |        ||по отраслям (млн.сом)  |         |        |        |        |        ||- сельское и лесное    | 16995   |20671   |23426   |24849   |25631   ||  хозяйство            |         |        |        |        |        ||- промышленность       | 10567   |11383   |13185   |15690   |19433   ||- услуги               | 17531   |17540   |19869   |24636   |31830   |-----------------------------------------------------------------------                               Таблица 2.5                  Прогноз потребления ОРВ по Сценарию 1-----------------------------------------------------------------------|             Показатель               |             Год прогноза|                                      |-------------------------------|                                      |  2001  |   2002   |   2003   ||--------------------------------------|--------|----------|----------||                   1                  |    2   |     3    |     4    ||--------------------------------------|--------|----------|----------||1. Приложение А. Группа I. ХФУ-12     |        |          |          ||1.1. Сектор охлаждения                |        |          |          ||1.1.1. Бытовые холодильники           |        |          |          ||Число холодильников на 1000 чел.      |  76,4  |   80     |   83,6   ||Всего холодильников (тыс. шт.)        | 378,9  |  401,2   |  423,5   ||Ремонтируется (тыс. шт.)              |  18,94 |   20,1   |   21,2   ||Расход ХФУ-12                         |   4,74 |    5,02  |    5,3   ||1.1.2. Торгово-коммерческие           |        |          |          ||холодильники мощностью менее 3000 вт  |        |          |          ||Количество (тыс. шт.)                 |  18,9  |   19,8   |   20,6   ||Расход ХФУ-12                         |  29,0  |   30,3   |   31,7   ||1.1.3. Торгово-коммерческие           |        |          |          ||холодильники мощностью более 3000 вт  |        |          |          ||Количество (шт.)                      | 872    |  912     |  953     ||Расход ХФУ-12                         |   8,5  |    8,88  |    9,27  ||1.1.4. Транспортные холодильники      |        |          |          ||Железнодорожные                       |   2    |    2,1   |    2,2   ||Автотранспортные                      |   2    |    2,1   |    2,2   ||1.2. Кондиционирование                |        |          |          ||Расход ХФУ-12                         |   0    |    0,07  |    0,13  ||1.3. Сельское хозяйство (молочная     |        |          |          ||промышленность)                       |        |          |          ||Расход ХФУ-12                         |   8,65 |    9,03  |    9,4   ||1.4. Электронная промышленность       |        |          |          ||Расход ХФУ-11                         |   0    |    0,28  |    0,56  ||Расход ХФУ-113                        |   0    |    0,7   |    1,4   ||Всего по Приложению А                 |  54,89 |   58,48  |   62,16  ||С учетом ОРС                          |  54,89 |   58,34  |   61,88  ||2. Приложение В. Группа I. ХФУ-13     |        |          |          ||Расход ХФУ-13                         |   0    |    1,7   |    3,3   ||2. Приложение С. Группа I. ГХФУ-22    |        |          |          ||2.1. Бытовые холодильники             |   0,15 |    0,16  |    0,16  ||2.2. Торгово-ком. холодильники        |   0,98 |    1,03  |    1,07  ||2.3. Технологическое мед. оборудование|   0,3  |    0,31  |    0,33  ||2.4. Бытовые кондиционеры             |   1,07 |    1,12  |    1,17  ||2.5. Стационарные кондиционеры        |   0,24 |    0,25  |    0,27  ||Всего по Приложению С                 |   2,74 |    2,87  |    3     ||С учетом ОРС                          |   0,151|    0,158 |    0,165 ||3. Приложение Е. Бромистый метил      |        |          |          ||Расход бромистого метила              |  23    |   23     |   23     ||С учетом ОРС                          |  13,8  |   13,8   |   13,8   ||Всего (метрических тонн)              |  80,63 |   86,05  |   91,46  ||Всего (тонн с учетом ОРС)             |  68,84 |   74     |   79,14  |----------------------------------------------------------------------------------------------------------------------------------------------                                                                      |----------------------------------------------------------------------||   2004   |   2005  |   2006  |  2007  |   2008  |    2009  |  2010  ||----------|---------|---------|--------|---------|----------|--------||     5    |    6    |    7    |    8   |    9    |    10    |   11   ||----------|---------|---------|--------|---------|----------|--------||          |         |         |        |         |          |        ||          |         |         |        |         |          |        ||          |         |         |        |         |          |        ||   87,2   |   88,4  |   89,6  |  90,8  |   94,8  |   98,8   |  102,8 ||  445,9   |  456,8  |  467,6  | 478,5  |  505,1  |  531,6   |  558,2 ||   22,3   |   22,84 |   23,38 |  23,92 |   25,25 |   26,58  |   27,91||    5,58  |    5,71 |    5,85 |   5,98 |    6,31 |    6,65  |    6,98||          |         |         |        |         |          |        ||          |         |         |        |         |          |        ||   21,5   |   23,2  |   25    |  26,7  |   32,3  |   37,9   |   43,5 ||   33     |   35,7  |   38,3  |  41    |   45    |   49     |   53   ||          |         |         |        |         |          |        ||          |         |         |        |         |          |        ||  993     | 1073    | 1152    |1232    | 1352    | 1471     | 1591   ||    9,65  |   10,2  |   10,8  |  11,4  |   12,8  |   14,1   |   15,5 ||          |         |         |        |         |          |        ||    2,3   |    2,3  |    2,4  |   2,4  |    2,4  |    2,5   |    2,5 ||    2,3   |    2,3  |    2,4  |   2,4  |    2,4  |    2,5   |    2,5 ||          |         |         |        |         |          |        ||    0,2   |    0,3  |    0,4  |   0,5  |    0,6  |    0,7   |    0,8 ||          |         |         |        |         |          |        ||          |         |         |        |         |          |        ||    9,8   |   10    |   10,2  |  10,4  |   10,5  |   10,6   |   10,7 ||          |         |         |        |         |          |        ||    0,84  |    0,89 |    0,95 |   1    |    1,08 |    1,16  |    1,24||    2,1   |    2,2  |    2,4  |   2,5  |    2,7  |    2,9   |    3,1 ||   65,77  |   69,6  |   73,7  |  77,58 |   83,79 |   90,11  |  103,3 ||   65,35  |   69,16 |   73,22 |  77,08 |   83,25 |   89,53  |  102,7 ||          |         |         |        |         |          |        ||    5     |    5,3  |    5,7  |   6    |    6,5  |    6,9   |    7,4 ||          |         |         |        |         |          |        ||    0,17  |    0,17 |    0,17 |   0,18 |    0,19 |    0,2   |    0,21||    1,12  |    1,21 |    1,29 |   1,38 |    1,52 |    1,65  |    1,79||    0,34  |    0,37 |    0,4  |   0,43 |    0,47 |    0,51  |    0,55||    1,22  |    1,24 |    1,25 |   1,27 |    1,33 |    1,38  |    1,44||    0,28  |    0,29 |    0,31 |   0,32 |    0,34 |    0,36  |    0,38||    3,13  |    3,28 |    3,42 |   3,58 |    3,85 |    4,1   |    4,37||    0,172 |    0,18 |    0,188|   0,197|    0,212|    0,226 |    0,24||          |         |         |        |         |          |        ||   23     |   23    |   23    |  23    |   23    |   23     |   23   ||   13,8   |   13,8  |   13,8  |  13,8  |   13,8  |   13,8   |   13,8 ||   96,9   |  101,2  |  105,8  | 110,2  |  117,1  |  124,1   |  138,1 ||   84,32  |   88,44 |   92,91 |  97,08 |  103,8  |  110,5   |  124,1 |-----------------------------------------------------------------------            Прогноз  потребления   ХФУ-12 и ГХФУ-22 для  обслуживания  бытовыххолодильников  основан  на изменении количества бытовых  холодильниковпропорционального изменению реального потребления на душу населения. Вкачестве  базовых  использованы количества  холодильников  и  реальноепотребление   на  душу  населения в 1999 и 2000 годах.   При  прогнозепредполагалось,   что  не  изменится  существующая   структура   типовхолодильников,  т.е.  не  произойдет  их  замещения  на  холодильники,использующие другие ОРВ или эти же в другой пропорции.    Прогноз  потребления   ХФУ-12 и ГХФУ-22  для  торгово-коммерческиххолодильников  основан  на  изменении  пропорциональном  изменениям  вобъемах сферы услуг, при сохранении типов имеющихся холодильников.    Прогноз потребления ХФУ-12 для транспортных холодильников  основанна   изменении  пропорциональном изменениям в объемах сферы  сельскогохозяйства,    так   как   перевозки  в   основном   ориентированы   насельскохозяйственную продукцию.    При   прогнозе   расхода  ХФУ-12  при  обслуживании  кондиционеровпредполагалось,    что   будут  восстановлены   стационарные   системыкондиционировании в  административных зданиях, в  настоящее  время  недействующие.    Расход ХФУ-12  в  сельском хозяйстве взят пропорциональным объемамизменения  сектора  сельского хозяйства с  использованием  в  качествебазовых годов 1999 и 2000 года.    Прогноз  расхода  ХФУ-11  и  ХФУ-113 основан  на  предположении  овосстановлении  производственных мощностей электронной промышленности,достигнутых в 1997 году.    Расход бромистого  метила для фумигации предполагается неизменным,как неизменным и объем госматрезерва.    Жирным выделены годы,  для которых осуществлялся прогноз. Данные впромежуточные годы получены интерполяцией.     2.1.2.2. Сценарий 2. Ничего не будет сделано по соблюдению                        Монреальского Протокола     Прогноз потребления  ОРВ  по  сценарию 2 отличается от предыдущегосценария  тем,   что  не  предполагается ни  в  каких  обстоятельствахиспользование   ХФУ-11,   ХФУ-113,  ХФУ-13  по причинам  невозможностиполучения этих ОРВ от прежних поставщиков по прежним ценам. Общий ростколичества оборудования,  использующего ОРВ, предполагается таким  же,как и в сценарии 1.    Для   бытовых   холодильников  с  учетом  срока  службы  (10   летофициальный,   20 лет фактический, в итоге каждый год  будет  выбывать1/20  общего  парка 2000 года,  т.е.  17,4 тыс.  шт.)  предполагается,что  обновление  парка  холодильников будет полностью  происходить  нановые   холодильники,  не  использующие  хладагенты,  ограниченные   кпотреблению  МП  (анализ  внешней торговли  показывает,   что   импортхолодильников  производится  из стран, присоединившихся к МП).    Для торгово-коммерческих холодильников также предполагается по  ихвыбытию  (официальный срок службы 10 лет) замена на новые, из  которыхпо   имеющимся   оценкам  50%   импортируемых   холодильников    будетиспользовать ГХФУ-22,  а 50% - прочие хладогенты, не регулируемые  МП.Количество  выбывающих  из  эксплуатации  (заменяемых)   каждый    годхолодильников   мощностью  менее 3000 вт  составит  2  тыс.   шт.,   амощностью более 3000 вт 94 шт.    Транспортные   холодильники    (как   железнодорожные,    так    итранспортные)  имеют официальный срок службы 13 лет.   По  их  выбытиюновые   холодильники на основании экспертных оценок будут использоватьГХФУ-22.   Однако,   прогноз  потребления  ХФУ-12  на   этой   основе,аналогично бытовым и коммерческим холодильникам произвести невозможно,так как величина потребления ХФУ-12 в настоящее время и,  очевидно,  вближайшем будущем, не зависит от количества транспортных холодильников(оно  постоянно в течение последних 10 лет),  а полностью определяетсяинтенсивностью  использования  имеющихся.  На  настоящее  время   паркимеющихся  транспортных холодильников уже нуждается в  обновлении,  нопредполагается,  что фактически обновление реально начнется  только  с2006 года при проявившемся улучшении состояния экономики республики.                               Таблица 2.6                  Прогноз потребления ОРВ по сценарию 2-----------------------------------------------------------------------|             Показатель               |             Год прогноза|                                      |-------------------------------|                                      |  2001  |   2002   |   2003   ||--------------------------------------|--------|----------|----------||                   1                  |    2   |     3    |     4    ||--------------------------------------|--------|----------|----------||1. Приложение А. Группа I. ХФУ-12     |        |          |          ||1.1. Сектор охлаждения                |        |          |          ||1.1.1. Бытовые холодильники           |        |          |          ||Всего холодильников с ХФУ-12 (тыс.    | 330,1  |  312,7   |  295,3   ||шт.)                                  |        |          |          ||Расход ХФУ-12                         |   4,1  |    3,9   |    3,7   ||1.1.2. Торгово-коммерческие           |        |          |          ||холодильники мощностью менее 3000 вт  |        |          |          ||Количество с ХФУ-12 (тыс. шт.)        |  18    |   16     |   14     ||Расход ХФУ-12                         |  27,6  |   24,6   |   21,5   ||1.1.3. Торгово-коммерческие           |        |          |          ||холодильники мощностью более 3000 вт  |        |          |          ||Количество с ХФУ-12 (шт.)             | 846    |  752     |  658     ||Расход ХФУ-12                         |   7,8  |    7     |    6,1   ||1.1.4. Транспортные холодильники      |        |          |          ||Железнодорожные                       |   2    |    2,1   |    2,2   ||Автотранспортные                      |   2    |    2,1   |    2,2   ||1.2. Сельское хозяйство (молочная     |        |          |          ||промышленность)                       |        |          |          ||Сумма холодильных машин и резервуаров | 173    |  164     |  155     ||охладителей, шт.                      |        |          |          ||Расход ХФУ-12                         |   6,3  |    6,0   |    5,7   ||Всего по Приложению А                 |  49,8  |   45,7   |   41,4   ||С учетом ОРС (1,0)                    |  49,8  |   45,7   |   41,4   ||2. Приложение С. Группа I. ГХФУ-22    |        |          |          ||2.1. Торгово-ком. холодильники        |   0,4  |    1     |    1,6   ||2.2. Транспортные рефрижераторы       |   0    |    0     |    0     ||2.3. Технологическое мед. оборудование|   0,3  |    0,31  |    0,33  ||2.4. Бытовые кондиционеры             |   1,07 |    1,12  |    1,17  ||2.5. Стационарные конд.               |   0,24 |    0,25  |    0,27  ||2.6. Сельское хозяйство               |   1,9  |    2,4   |    3,0   ||Всего по Приложению С                 |   3,91 |    5,08  |    6,37  ||С учетом ОРС (0,055)                  |   0,22 |    0,279 |    0,35  ||3. Приложение Е. Бромистый метил      |        |          |          ||Расход бромистого метила              |  23    |   23     |   23     ||С учетом ОРС                          |  13,8  |   13,8   |   13,8   ||Всего (метрических тонн)              |  76,71 |   73,78  |   70,77  ||Всего (тонн с учетом ОРС)             |  63,82 |   59,78  |   55,55  |----------------------------------------------------------------------------------------------------------------------------------------------                                                                      |----------------------------------------------------------------------||   2004   |   2005  |   2006  |  2007  |   2008  |    2009  |  2010  ||----------|---------|---------|--------|---------|----------|--------||     5    |    6    |    7    |    8   |    9    |    10    |   11   ||----------|---------|---------|--------|---------|----------|--------||          |         |         |        |         |          |        ||          |         |         |        |         |          |        ||          |         |         |        |         |          |        ||  277,9   |  260,5  |  243,1  | 225,7  |  208,3  |  190,9   | 173,5  ||          |         |         |        |         |          |        ||    3,5   |    3,2  |    3,0  |   2,8  |    2,6  |    2,4   |   2,2  ||          |         |         |        |         |          |        ||          |         |         |        |         |          |        ||   12     |   10    |    8    |   6    |    4    |    2     |   0    ||   18,4   |   15,4  |   12,3  |   9,2  |    6,1  |    2,8   |   0    ||          |         |         |        |         |          |        ||          |         |         |        |         |          |        ||  564     |  470    |  376    | 282    |  188    |   94     |   0    ||    5,2   |    4,4  |    3,5  |   2,6  |    1,7  |    0,9   |   0    ||          |         |         |        |         |          |        ||    2,3   |    2,3  |    2    |   1,5  |    1    |    0,7   |   0    ||    2,3   |    2,3  |    2    |   1,5  |    1    |    0,7   |   0    ||          |         |         |        |         |          |        ||          |         |         |        |         |          |        ||  146     |  137    |  128    | 119    |  110    |  101     |  92    ||          |         |         |        |         |          |        ||    5,4   |    5    |    4,7  |   4,4  |    4    |    3,7   |   3,4  ||   37,1   |   32,6  |   27,5  |  22    |   16,4  |   11,2   |   5,6  ||   37,1   |   32,6  |   27,5  |  22    |   16,4  |   11,2   |   5,6  ||          |         |         |        |         |          |        ||    2,2   |    2,9  |    3,8  |   4,4  |    5,5  |    6,7   |   7,8  ||    0     |    0,6  |    1,2  |   1,8  |    2,9  |    3,9   |   5    ||    0,34  |    0,37 |    0,4  |   0,43 |    0,47 |    0,51  |   0,55 ||    1,22  |    1,24 |    1,25 |   1,27 |    1,33 |    1,38  |   1,44 ||    0,28  |    0,29 |    0,31 |   0,32 |    0,34 |    0,36  |   0,38 ||    3,5   |    3,9  |    4,4  |   4,8  |    5,1  |    5,5   |   5,8  ||    7,54  |    9,3  |   11,36 |  13,02 |   15,64 |   18,35  |  20,97 ||    0,41  |    0,512|    0,625|   0,72 |    0,86 |    1,01  |   1,15 ||          |         |         |        |         |          |        ||   23     |   23    |   23    |  23    |   23    |   23     |  23    ||   13,8   |   13,8  |   13,8  |  13,8  |   13,8  |   13,8   |  13,8  ||   67,64  |   64,9  |   61,86 |  58,02 |   55,04 |   52,55  |  49,57 ||   51,31  |   46,91 |   41,92 |  36,52 |   31,06 |   26,01  |  20,55 |-----------------------------------------------------------------------           Официальный  срок  службы  холодильного оборудования  в   сельскомхозяйстве  также  установлен в 10 лет.  Однако, фактически  этот  срокслужбы  составляет около 20 лет, т.е. каждый год будет  выводиться  изэксплуатации в среднем 6,4 шт. холодильных машин и 2,8 шт. резервуаровохладителей. При замене на новое холодильное оборудование на основанииэкспертных   оценок  предполагается,  что  80%  из  вновь   введенногооборудования  будет  использовать ГХФУ-22,  а 20%  прочие  хладагенты,использование которых не ограничено МП.    В   секторе   кондиционирования  все  оборудование,  введенное   вэксплуатацию,  в  прогнозируемом  периоде  будет новым и по экспертнымоценкам  предполагается,  что оно будет использовать  только  ГХФУ-22,также как и технологическое медицинское оборудование.    Изменений в потреблении бромистого метила аналогично сценарию 1 непредполагается.    Как видно из данных прогноза по  второму  сценарию  (таблица  2.6)прогнозируется   последовательное  снижение  потребления  регулируемыхОРВ, но недостаточное с точки зрения выполнения  принятых  страной  насебя  обязательств   в  соответствии с  МП  (по  ХФУ-12  и  бромистомуметилу),   что  вызывает необходимость принятия определенных  мер  длявыполнения  обязательств.     2.1.2.3. Сценарий 3. Реализация Государственной программы по          прекращению использования озоноразрушающих веществ                               Таблица 2.7                  Прогноз потребления ОРВ по сценарию 3-----------------------------------------------------------------------|             Показатель               |             Год прогноза|                                      |-------------------------------|                                      |  2001  |   2002   |   2003   ||--------------------------------------|--------|----------|----------||                   1                  |    2   |     3    |     4    ||--------------------------------------|--------|----------|----------||1. Приложение А. Группа I. ХФУ-12     |        |          |          ||Обучение таможенного персонала        |        |    2     |    4     ||Обучение техников                     |        |    3,7   |    3,4   ||Извлечение и рециркуляция             |        |    3     |    3     ||Программа осведомленности             |        |          |    0,5   ||Всего                                 |   0    |    8,7   |   10,9   ||Остаток ХФУ-12 к концу года           |  53,45 |   44,75  |   33,85  ||(Приложение А)                        |        |          |          ||2. Приложение С. Группа I. ГХФУ-22    |        |          |          ||2.1. Торгово-ком. холодильники        |   0,4  |    1,0   |    1,6   ||2.2. Транспортные рефрижераторы       |   0,0  |    0,0   |    0,0   ||2.3. Технологическое мед. оборудование|   0,3  |    0,31  |    0,33  ||2.4. Бытовые кондиционеры             |   1,07 |    1,12  |    1,17  ||2.5. Стационарные кондиционеры        |   0,24 |    0,25  |    0,27  ||2.6. Сельское хозяйство               |   1,9  |    2,4   |    3,0   ||Итого по Приложению С                 |   3,91 |    5,08  |    6,37  ||С учетом ОРС (0,055)                  |   0,22 |    0,279 |    0,35  ||3. Приложение Е. Бромистый метил      |        |          |          ||Расход бромистого метила по сценарию 2|  23,0  |   23,0   |   23,0   ||Уменьшение использования бромистого   |   0    |    0     |   -1,0   ||метила в сельском хозяйстве           |        |          |          ||Итого по Приложению Е                 |  23,0  |   23,0   |   22,0   ||С учетом ОРС                          |  13,8  |   13,8   |   13,2   ||Всего (метрических тонн)              |  76,71 |   68,08  |   60,92  ||Всего (тонн с учетом ОРС)             |  63,82 |   54,08  |   46,1   |----------------------------------------------------------------------------------------------------------------------------------------------                                                                      |----------------------------------------------------------------------||   2004   |   2005  |   2006  |  2007  |   2008  |    2009  |  2010  ||----------|---------|---------|--------|---------|----------|--------||     5    |    6    |    7    |    8   |    9    |    10    |   11   ||----------|---------|---------|--------|---------|----------|--------||          |         |         |        |         |          |        ||    5     |   5     |   5     |   3,5  |   1     |    0,75  |        ||    3     |   3     |         |        |         |          |        ||    2     |   1,1   |         |        |         |          |        ||    1     |   2     |   1,5   |        |         |          |        ||   11     |  11,1   |   6,5   |   3,5  |   1     |    0     |   0    ||   22,85  |  11,75  |   5,25  |   1,75 |   0,75  |    0     |   0    ||          |         |         |        |         |          |        ||          |         |         |        |         |          |        ||    2,2   |   2,9   |   3,8   |   4,4  |   5,5   |    6,7   |   7,8  ||    0,0   |   0,6   |   1,2   |   1,8  |   2,9   |    3,9   |   5,0  ||    0,34  |   0,37  |   0,4   |   0,43 |   0,47  |    0,51  |   0,55 ||    1,22  |   1,24  |   1,25  |   1,27 |   1,33  |    1,38  |   1,44 ||    0,28  |   0,29  |   0,31  |   0,32 |   0,34  |    0,36  |   0,38 ||    3,5   |   3,9   |   4,4   |   4,8  |   5,1   |    5,5   |   5,8  ||    7,54  |   9,3   |  11,36  |  13,02 |  15,64  |   18,35  |  20,97 ||    0,41  |   0,512 |   0,625 |   0,72 |   0,86  |    1,01  |   1,15 ||          |         |         |        |         |          |        ||   23,0   |  23,0   |  23,0   |  23,0  |  23,0   |   23,0   |  23,0  ||   -4,0   |  -8,0   |  -8,0   |  -8,0  |  -8,0   |   -8,0   |  -8,0  ||          |         |         |        |         |          |        ||   19,0   |  15,0   |  15,0   |  15,0  |  15,0   |   15,0   |  15,0  ||   11,4   |   9,0   |   9,0   |   9,0  |   9,0   |    9,0   |   9,0  ||   54,19  |  47,45  |  43,41  |  39,02 |  35,04  |   33,35  |  35,97 ||   39,46  |  32,66  |  26,68  |  20,72 |  14,26  |   10,01  |  10,15 |-----------------------------------------------------------------------            Прогноз  по  сценарию  3 предполагает,  что требуемое  потреблениеостанется   на   уровне сценарию 2,  а необходимое сокращение  расходабудет  достигнуто  для  ХФУ-12 за  счет   реализации   Государственнойпрограммы. Предполагается, что:    -   обучение   персонала,   обслуживающего   сектор   холодильногооборудования   и кондиционеры обучит правилам и приемам замены  ХФУ-12на другие хладагенты и сократит потери при работе;    - извлечение  и рециркуляция ХФУ-12 позволит существенно сократитьнеобходимый импорт;    - снятия  с эксплуатации устаревшего рефрижераторного оборудованияна  железной  дороге (21 вагон) позволит прекратить  импорт  ХФУ-12  к2009 году, как и требуется по МП.    Замена  бромистого  метила на другие вещества  позволит  сократитьнеобходимый объем потребления в пределах требований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ddy3gvtnhp02drkhidt">
      <w:r>
        <w:rPr>
          <w:rFonts w:ascii="Arial" w:cs="Arial" w:eastAsia="Arial" w:hAnsi="Arial"/>
          <w:color w:val="132D3F"/>
          <w:sz w:val="16"/>
          <w:szCs w:val="16"/>
          <w:u w:val="single"/>
        </w:rPr>
        <w:t xml:space="preserve">dalil.kg/document/53410</w:t>
      </w:r>
    </w:hyperlink>
  </w:p>
  <w:p>
    <w:pPr>
      <w:spacing w:after="0" w:before="40"/>
      <w:jc w:val="center"/>
    </w:pPr>
    <w:hyperlink w:history="1" r:id="rIddlvkoypfynvr3dr8kbm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q8dpmln21psjpgio6w6" Type="http://schemas.openxmlformats.org/officeDocument/2006/relationships/hyperlink" Target="https://dalil.kg/document/53409" TargetMode="External"/><Relationship Id="rIdhtrlmtiyg-0utqkrpgu70" Type="http://schemas.openxmlformats.org/officeDocument/2006/relationships/hyperlink" Target="https://dalil.kg/document/38429" TargetMode="External"/><Relationship Id="rIdqgxzq17jngh1sowj3azi7" Type="http://schemas.openxmlformats.org/officeDocument/2006/relationships/hyperlink" Target="https://dalil.kg/document/7640" TargetMode="External"/><Relationship Id="rIddggvl7wx4zuzfnw8fcsoq" Type="http://schemas.openxmlformats.org/officeDocument/2006/relationships/hyperlink" Target="https://dalil.kg/document/324" TargetMode="External"/><Relationship Id="rIdsxrnzf_1frwkfmhv2dtcc" Type="http://schemas.openxmlformats.org/officeDocument/2006/relationships/hyperlink" Target="https://dalil.kg/document/1" TargetMode="External"/><Relationship Id="rIdf5dk_z4h2qwwvl6ckqmgw" Type="http://schemas.openxmlformats.org/officeDocument/2006/relationships/hyperlink" Target="https://dalil.kg/document/216" TargetMode="External"/><Relationship Id="rIdxwogl24pdczngsuywqsyu" Type="http://schemas.openxmlformats.org/officeDocument/2006/relationships/hyperlink" Target="https://dalil.kg/document/21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ddy3gvtnhp02drkhidt" Type="http://schemas.openxmlformats.org/officeDocument/2006/relationships/hyperlink" Target="https://dalil.kg/document/53410" TargetMode="External"/><Relationship Id="rIddlvkoypfynvr3dr8kbm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2026-09-24T15:11:44.958Z</dcterms:created>
  <dcterms:modified xsi:type="dcterms:W3CDTF">2026-09-24T15:11:44.958Z</dcterms:modified>
</cp:coreProperties>
</file>

<file path=docProps/custom.xml><?xml version="1.0" encoding="utf-8"?>
<Properties xmlns="http://schemas.openxmlformats.org/officeDocument/2006/custom-properties" xmlns:vt="http://schemas.openxmlformats.org/officeDocument/2006/docPropsVTypes"/>
</file>