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мая 2002 года № 310             ПОСТАНОВЛЕНИЕ ПРАВИТЕЛЬСТВА КЫРГЫЗСКОЙ РЕСПУБЛИКИ           О порядке и условиях выполнения охраны исправительных      учреждений и конвоирования осужденных и лиц, заключенных                               под стражу             (В редакции постановления Правительства КР от </w:t>
      </w:r>
      <w:hyperlink w:history="1" r:id="rIdhqce8bln1tk3esyojfb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2002 года № 846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veoaen7eynrphorhej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2003 года №493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 </w:t>
      </w:r>
      <w:hyperlink w:history="1" r:id="rIdwpz4ygyyb_2zi0llhul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2005 года №94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 </w:t>
      </w:r>
      <w:hyperlink w:history="1" r:id="rIdfgz8bnlmgthawyxhguc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2008 года №278</w:t>
        </w:r>
      </w:hyperlink>
      <w:r>
        <w:rPr>
          <w:rFonts w:ascii="Arial" w:cs="Arial" w:eastAsia="Arial" w:hAnsi="Arial"/>
          <w:sz w:val="24"/>
          <w:szCs w:val="24"/>
        </w:rPr>
        <w:t xml:space="preserve">)    Во  исполнение Указа Президента Кыргызской Республики от 24 октября2001  года «О мерах по реформированию уголовно-исполнительной системы»Правительство Кыргызской Республики постановляет:   1.  Возложить  с  1  июня  2002 года функции охраны  исправительныхучреждений и конвоирования осужденных и лиц, заключенных под стражу,выполняемые внутренними войсками Министерства внутренних дел КыргызскойРеспублики на Министерство юстиции Кыргызской Республики. (В редакции  постановления  Правительства КР от </w:t>
      </w:r>
      <w:hyperlink w:history="1" r:id="rIdzureso3z8bowavqtby3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2008 года №</w:t>
        </w:r>
      </w:hyperlink>
      <w:hyperlink w:history="1" r:id="rIdzhkxv1oex0r8cvtf2-h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278</w:t>
        </w:r>
      </w:hyperlink>
      <w:r>
        <w:rPr>
          <w:rFonts w:ascii="Arial" w:cs="Arial" w:eastAsia="Arial" w:hAnsi="Arial"/>
          <w:sz w:val="24"/>
          <w:szCs w:val="24"/>
        </w:rPr>
        <w:t xml:space="preserve">)   2.  Для  осуществления функций охраны исправительных  учреждений  иконвоирования  осужденных и лиц, заключенных под стражу  Министерствомюстиции  Кыргызской Республики, Министерству внутренних дел КыргызскойРеспублики  до  1 июня 2002 года передать в установленном  порядке  извнутренних войск в Министерство юстиции Кыргызской Республики:   -  воинские  части  и  подразделения внутренних войск,  выполняющиефункции охраны исправительных учреждений и конвоирования осужденных  илиц, заключенных под стражу, в количестве 1400 штатных единиц:   -  оружие,  боеприпасы, специальные средства,  транспорт,  средстваохраны  и  связи,  в  том  числе стационарно установленные  в  военныхгородках, исправительных учреждениях, обменных, передаточных пунктах ина специальных автомобилях, учебно-материальную базу и иное имущество,а  также  служебную  документацию, необходимые для выполнения  функцииохраны  исправительных  учреждений и конвоирования  осужденных  и  лицзаключенных под стражу.   3.   До   принятия   соответствующих  нормативных  правовых   актовраспространить   на  передаваемые  воинские  части   и   подразделениявнутренних войск, выполняющих функции охраны исправительных учрежденийи  конвоирования  осужденных и лиц, заключенных под  стражу,  действиенормативных  правовых  актов  Правительства   Кыргызской  Республики и Министерства  внутренних   дел  Кыргызской  Республики, регулировавших деятельность   внутренних    войск   Министерства    внутренних    дел Кыргызской  Республики,  в   части   их касающейся.   4. Министерству юстиции Кыргызской Республики:   создать  на  базе  переданной  штатной численности  Департамент  поохране  исправительных учреждений и конвоированию  осужденных  и  лиц,заключенных   под   стражу,  с  условным  наименованием   «специальноеучреждение 7412»;   -  разработать  и  до 1 июня 2002 года представить в  ПравительствоКыргызской  Республики  в установленном порядке положение,  структуру,дислокацию  и численность Департамента Министерства юстиции КыргызскойРеспублики   по   охране  исправительных  учреждений  и  конвоированиюосужденных и лиц, заключенных под стражу;   -  перевести  поэтапно с 2003 года военнослужащих  срочной  службы,осуществляющих   охрану  исправительных  учреждений  и   конвоированиеосужденных и лиц, заключенных под стражу, на контрактную основу.   5.  Министерству обороны Кыргызской Республики осуществлять  призывграждан   на   военную  службу  в  Департамент  Министерства   юстицииКыргызской   Республики   по   охране  исправительных   учреждений   иконвоированию  осужденных и лиц, заключенных под  стражу,  до  полногоперевода военнослужащих срочной службы на контрактную основу.   6.  До  утверждения  положения,  структуры  и  штатов  ДепартаментаМинистерства  юстиции  Кыргызской Республики по охране  исправительныхучреждений  и конвоированию осужденных и лиц, заключенных под  стражу,сохранить  за  военнослужащими внутренних войск,  перешедшими  в  этотДепартамент на должности рядового и начальствующего состава, на  времяих службы в этих должностях ранее получаемые должностные оклады.   7.  Лицам, указанным в пункте 6 настоящего постановления, время  ихвоенной  службы засчитывать в стаж для выплаты процентной надбавки  завыслугу  лет  в  размерах, установленных законодательством  КыргызскойРеспублики.   8.  Министерству  транспорта и коммуникаций  Кыргызской  Республикиобеспечить  выполнение  условий предоставления учреждениям  и  органамуголовно-исполнительной   системы  Министерства   юстиции   КыргызскойРеспублики  специальных  вагонов  для  перевозки  осужденных  и   лиц,заключенных   под   стражу,  выделения  на  железнодорожных   станцияхоборудованных мест отстоя специальных вагонов, мест посадки  в  них  ивысадки из них конвоируемых лиц.   9. Министерству финансов Кыргызской Республики:   -     при    формировании    проекта    государственного    бюджетапредусматривать   ежегодно   выделение   бюджетных   ассигнований   нафинансирование  мероприятий,  связанных  с  выполнением  ДепартаментомМинистерства    юстиции   Кыргызской   Республики    функций    охраныисправительных   учреждений   и  конвоирования   осужденных   и   лиц,заключенных  под  стражу  и обновление парка специальных  вагонов  дляперевозки осужденных и лиц, заключенных под стражу.   -  разработать и внести предложение по увеличению размера денежногосодержания  в  1,5  раза  служащим Департамента  Министерства  юстицииКыргызской   Республики   по   охране  исправительных   учреждений   иконвоированию осужденных и лиц, заключенных под стражу.   10. Утратил силу  в соответствии с </w:t>
      </w:r>
      <w:hyperlink w:history="1" r:id="rIdvqdyy4w-em_1zu1wevs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КРот 11 декабря 2002 года № 846.   11.    Министерствам,   государственным   комитетамадминистративнымведомствам, государственным :сияместным государственным администрациями органам  местного  самоуправления   обеспечить   внутренние   войска служебными  помещениями, выделить  территории  для военных городков, а также    служебные   квартиры  для  семей  офицеров  и  прапорщиков  всоответствии  с Законом  Кыргызской  Республики «О внутренних  войскахМинистерства внутренних дел Кыргызской Республики».   12.  Командующему внутренними войсками Министерства внутренних  делКыргызской Республики:   -   в   установленном   порядке   обеспечить   проведение   стрельбсотрудниками Министерства юстиции Кыргызской Республики на стрельбищахвнутренних войск Министерства внутренних дел Кыргызской Республики:   -  привести  штаты  частей  и подразделений  с  учетом  выполняемыхслужебно-боевых  задач  в  соответствие  с  настоящим   постановлениемсогласно   утвержденной   структуре  внутренних   войск   Министерствавнутренних дел Кыргызской Республики (прилагается).   13.    Признать   утратившим   силу   постановление   ПравительстваКыргызской  Республики  от  7  июня 1994  года  №393/5  «О  проведенииреорганизации внутренних войск Министерства внутренних дел  КыргызскойРеспублики».   14.  Контроль за выполнением настоящего постановления возложить  наотдел  по делам обороны и правоохранительных органов Аппарата Премьер-министра Кыргызской Республики.                     Первый вице-премьер-министр                       Н.Танаев                                                     Утверждена                                         постановлением Правительства                                            Кыргызской Республики                                           от 17 мая 2002 года №310            Организационная структура частей внутренних войск         Министерства внутренних дел Кыргызской Республики  (В редакции постановления Правительства КР от </w:t>
      </w:r>
      <w:hyperlink w:history="1" r:id="rIdl38e1yl1sotwtij4ulb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2005 года №94</w:t>
        </w:r>
      </w:hyperlink>
      <w:r>
        <w:rPr>
          <w:rFonts w:ascii="Arial" w:cs="Arial" w:eastAsia="Arial" w:hAnsi="Arial"/>
          <w:sz w:val="24"/>
          <w:szCs w:val="24"/>
        </w:rPr>
        <w:t xml:space="preserve">)____________________________________________________________________|№  | Наименование частей          |Условное       |       Место     |                              |   |                              |наименование   |    дислокации   | |___|______________________________|_______________|_________________|| 1 |Управление (аппарат)Командую- |Аббревиатура   |   г.Бишкек      ||   |щего внутренними войсками МВД |УКВВ МВД Кыр-  |                 ||   |Кыргызской Республики         |гызской Респуб-|                 ||   |                              |лики           |                 ||___|______________________________|_______________|_________________|| 2 |2 бригада внутренних войск МВД|войсковая часть|г.Бишкек         ||   |КР (обеспечение общественной  |7702           |Чуйская область  | |   |безопасности, охрана важных   |войсковая часть|                 ||   |государственных объектов) в   |7712           |г.Балыкчи        ||   |составе бригады:              |               |                 | |   |- 12 отдельных батальон       |               |                 ||___|______________________________|_______________|_________________|| 3 |3 бригада внутренних войск МВД|войсковая часть|г. Ош            ||   |КР (обеспечение общественной  |7703           |                 ||   |безопасности, охрана важных   |               |                 ||   |государственных объектов)     |               |                 ||   |в составе бригады:            |               |                 ||   | - батальон                   |               |                 | |   | - отдельная рота             |               |                 ||   | - отдельная рота             |               |                 ||___|______________________________|_______________|_________________|| 4 |4 бригада внутренних войск МВД|войсковая часть|г.Джалал-Абад    ||   |КР (обеспечение общественной  |7704           |Джалал-Абадская  ||   |безопасности, охрана важных   |               |область          ||   |государственных объектов)     |               |                 ||   |в составе бригады:            |               |                 ||   | - 9 отряд (милиции) специаль-|войсковая часть|гор.Кочкор-Ата   ||   |ного назначения               |7709           |                 ||   | - 10 отдельный батальон      |войсковая часть|г.Кара-Куль      ||   |                              |7710           |                 ||   | - 11 отдельный батальон      |войсковая часть|г.Кербен         ||   |                              |7711           |                 ||___|______________________________|_______________|_________________|| 5 |5 отдельный учебный батальон -|войсковая часть|г.Бишкек         ||   |Военный колледж внутренних    |7705           |                 ||   |войск МВД КР (подготовка и    |               |                 ||   |переподготовка офицеров, пра- |               |                 ||   |порщиков, специалистов)       |               |                 ||___|______________________________|_______________|_________________|| 6 |7 бригада внутренних войск МВД|войсковая часть|г.Баткен и       ||   |КР (обеспечение общественной  |7707           |Баткенская       ||   |безопасности, охрана важных   |               |область          ||   |государственных объектов)     |               |                 ||   |в составе бригады:            |               |                 ||   |- рота                        |               |                 ||   |- отдельная рота              |               |                 ||   |- отдельная рота              |               |                 ||   |- 6 батальон                  |войсковая часть|г.Кызыл-Кия      ||   |- отдельная рота              |7706           |п.Пульгон        ||___|______________________________|_______________|_________________|| 7 |- военный госпиталь (лечебно- |войсковая часть| г.Бишкек        ||   |оздоровительный центр)        |7713           |                 ||___|______________________________|_______________|_________________|| 8 |Подразделения обеспечения     |               | г.Бишкек        ||   |войск:                        |               |(при войсковой   ||   |- технический сектор УКВВ     |               |части 7705)      |    |   |- центральная база            |               |                 | |   |- военный госпиталь (лечебно- |               |                 ||   |  оздоровительный центр)      |               |                 ||   |- центральный узел связи      |               |                 ||___|______________________________|_______________|_________________|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60exe52mc-qricfir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dalil.kg/document/53467</w:t>
      </w:r>
    </w:hyperlink>
  </w:p>
  <w:p>
    <w:pPr>
      <w:spacing w:after="0" w:before="40"/>
      <w:jc w:val="center"/>
    </w:pPr>
    <w:hyperlink w:history="1" r:id="rIdwysmcfxpixoxavxknll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ce8bln1tk3esyojfbdz" Type="http://schemas.openxmlformats.org/officeDocument/2006/relationships/hyperlink" Target="https://dalil.kg/document/54061" TargetMode="External"/><Relationship Id="rIdoveoaen7eynrphorhej5o" Type="http://schemas.openxmlformats.org/officeDocument/2006/relationships/hyperlink" Target="https://dalil.kg/document/54634" TargetMode="External"/><Relationship Id="rIdwpz4ygyyb_2zi0llhulq1" Type="http://schemas.openxmlformats.org/officeDocument/2006/relationships/hyperlink" Target="https://dalil.kg/document/56180" TargetMode="External"/><Relationship Id="rIdfgz8bnlmgthawyxhguc6m" Type="http://schemas.openxmlformats.org/officeDocument/2006/relationships/hyperlink" Target="https://dalil.kg/document/59163" TargetMode="External"/><Relationship Id="rIdzureso3z8bowavqtby3y_" Type="http://schemas.openxmlformats.org/officeDocument/2006/relationships/hyperlink" Target="https://dalil.kg/document/59163" TargetMode="External"/><Relationship Id="rIdzhkxv1oex0r8cvtf2-hnx" Type="http://schemas.openxmlformats.org/officeDocument/2006/relationships/hyperlink" Target="https://dalil.kg/document/59163" TargetMode="External"/><Relationship Id="rIdvqdyy4w-em_1zu1wevsl-" Type="http://schemas.openxmlformats.org/officeDocument/2006/relationships/hyperlink" Target="https://dalil.kg/document/54061" TargetMode="External"/><Relationship Id="rIdl38e1yl1sotwtij4ulbso" Type="http://schemas.openxmlformats.org/officeDocument/2006/relationships/hyperlink" Target="https://dalil.kg/document/5618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60exe52mc-qricfird3" Type="http://schemas.openxmlformats.org/officeDocument/2006/relationships/hyperlink" Target="https://dalil.kg/document/53467" TargetMode="External"/><Relationship Id="rIdwysmcfxpixoxavxknll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2026-09-23T18:19:53.766Z</dcterms:created>
  <dcterms:modified xsi:type="dcterms:W3CDTF">2026-09-23T18:19:53.766Z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