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pvhqazlarpind625zrhis">
        <w:r>
          <w:rPr>
            <w:rFonts w:ascii="Arial" w:cs="Arial" w:eastAsia="Arial" w:hAnsi="Arial"/>
            <w:color w:val="1D4ED8"/>
            <w:sz w:val="24"/>
            <w:szCs w:val="24"/>
            <w:u w:val="single"/>
          </w:rPr>
          <w:t xml:space="preserve">от 14 июня 2004 года № 439</w:t>
        </w:r>
      </w:hyperlink>
      <w:r>
        <w:rPr>
          <w:rFonts w:ascii="Arial" w:cs="Arial" w:eastAsia="Arial" w:hAnsi="Arial"/>
          <w:sz w:val="24"/>
          <w:szCs w:val="24"/>
        </w:rPr>
        <w:t xml:space="preserve"> г.Бишкек, Дом Правительстваот 17 мая 2002 года №311            ПОСТАНОВЛЕНИЕ ПРАВИТЕЛЬСТВА КЫРГЫЗСКОЙ РЕСПУБЛИКИ      Об установлении границ свободной экономической зоны «Каракол»                                      Правительство Кыргызской Республики постановляет:   1.   Согласиться  с  проектом  Закона  Кыргызской  Республики   «Обустановлении границ свободной экономической зоны «Каракол».   2.  Направить  указанный  проект  Закона  Кыргызской  Республики  вЖогорку Кенеш Кыргызской Республики.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указанного  проекта  Закона  КыргызскойРеспублики палатами Жогорку Кенеша Кыргызской Республики.   4.  Отозвать из Жогорку Кенеша Кыргызской Республики проект  ЗаконаКыргызской  Республики  «Об изменении границ  свободной  экономическойзоны  «Каракол»,  одобренный постановлением  Правительства  КыргызскойРеспублики  от 25 июня 1999 года № 352 «Об изменении границ  свободнойэкономической зоны «Каракол».   5. Признать утратившими силу:   -  </w:t>
      </w:r>
      <w:hyperlink w:history="1" r:id="rIdbjqzjsf216ootf2mgdvg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декабря1998  года  №  863  «Об изменении границ свободной экономической  зоны«Каракол»;   - </w:t>
      </w:r>
      <w:hyperlink w:history="1" r:id="rIds69ntgfux92t7sm6lty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1999года   №  352  «Об  изменении  границ  свободной  экономической   зоны«Каракол».      Первый вице-премьер-министр        Н.Танаев                                                                   проект                                                                                            ЗАКОН КЫРГЫЗСКОЙ РЕСПУБЛИКИ                                        Об установлении границ свободной экономической зоны «Каракол»                                      Статья 1. Определить следующие границы свободной экономической зоны«Каракол» согласно приложению (топографическая карта):   -  первый  участок  - земельные участки северной промышленной  зоныгорода Каракол (40,2 га);   -  второй участок - земельные участки бывшего рыбзавода южной частигорода Каракол (4.6 га);   -  третий  участок  - земельные участки поселка Пристань-Пржевальск(5,5 га).      Статья 2. Правительству Кыргызской Республики привести свои решенияв соответствие с настоящим Законом.      Статья  3.  Признать утратившим силу постановление  Жогорку  КенешаКыргызской  Республики от 7 мая 1993 года № 1220-ХП  «О  Каракольской,Алайской и Кара-Кульджинской свободных экономических зонах» (ВедомостиЖогорку Кенеша Кыргызской Республики, 1993 год, №5, ст. 126)      Статья   4.   Настоящий  Закон  вступает  в  силу  с  момента   егоофициального опубликования.      Президент Кыргызской Республики    г.Бишкек, Дом Правительстваот 17 мая 2002 года №311            ПОСТАНОВЛЕНИЕ ПРАВИТЕЛЬСТВА КЫРГЫЗСКОЙ РЕСПУБЛИКИ      Об установлении границ свободной экономической зоны «Каракол»                                      Правительство Кыргызской Республики постановляет:   1.   Согласиться  с  проектом  Закона  Кыргызской  Республики   «Обустановлении границ свободной экономической зоны «Каракол».   2.  Направить  указанный  проект  Закона  Кыргызской  Республики  вЖогорку Кенеш Кыргызской Республики.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указанного  проекта  Закона  КыргызскойРеспублики палатами Жогорку Кенеша Кыргызской Республики.   4.  Отозвать из Жогорку Кенеша Кыргызской Республики проект  ЗаконаКыргызской  Республики  «Об изменении границ  свободной  экономическойзоны  «Каракол»,  одобренный постановлением  Правительства  КыргызскойРеспублики  от 25 июня 1999 года № 352 «Об изменении границ  свободнойэкономической зоны «Каракол».   5. Признать утратившими силу:   -  </w:t>
      </w:r>
      <w:hyperlink w:history="1" r:id="rIdcdjkuk8n1kue1s9_8r7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декабря1998  года  №  863  «Об изменении границ свободной экономической  зоны«Каракол»;   - </w:t>
      </w:r>
      <w:hyperlink w:history="1" r:id="rIdi-93_xq15qhadjraxjn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1999года   №  352  «Об  изменении  границ  свободной  экономической   зоны«Каракол».      Первый вице-премьер-министр        Н.Танаев                                                                   проект                                                                                            ЗАКОН КЫРГЫЗСКОЙ РЕСПУБЛИКИ                                        Об установлении границ свободной экономической зоны «Каракол»                                      Статья 1. Определить следующие границы свободной экономической зоны«Каракол» согласно приложению (топографическая карта):   -  первый  участок  - земельные участки северной промышленной  зоныгорода Каракол (40,2 га);   -  второй участок - земельные участки бывшего рыбзавода южной частигорода Каракол (4.6 га);   -  третий  участок  - земельные участки поселка Пристань-Пржевальск(5,5 га).      Статья 2. Правительству Кыргызской Республики привести свои решенияв соответствие с настоящим Законом.      Статья  3.  Признать утратившим силу постановление  Жогорку  КенешаКыргызской  Республики от 7 мая 1993 года № 1220-ХП  «О  Каракольской,Алайской и Кара-Кульджинской свободных экономических зонах» (ВедомостиЖогорку Кенеша Кыргызской Республики, 1993 год, №5, ст. 126)      Статья   4.   Настоящий  Закон  вступает  в  силу  с  момента   егоофициального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wweu85eg7mtp4ntbl3q">
      <w:r>
        <w:rPr>
          <w:rFonts w:ascii="Arial" w:cs="Arial" w:eastAsia="Arial" w:hAnsi="Arial"/>
          <w:color w:val="132D3F"/>
          <w:sz w:val="16"/>
          <w:szCs w:val="16"/>
          <w:u w:val="single"/>
        </w:rPr>
        <w:t xml:space="preserve">dalil.kg/document/53468</w:t>
      </w:r>
    </w:hyperlink>
  </w:p>
  <w:p>
    <w:pPr>
      <w:spacing w:after="0" w:before="40"/>
      <w:jc w:val="center"/>
    </w:pPr>
    <w:hyperlink w:history="1" r:id="rId6wmvsg82zvtik-jzogw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hqazlarpind625zrhis" Type="http://schemas.openxmlformats.org/officeDocument/2006/relationships/hyperlink" Target="https://dalil.kg/document/55477" TargetMode="External"/><Relationship Id="rIdbjqzjsf216ootf2mgdvg5" Type="http://schemas.openxmlformats.org/officeDocument/2006/relationships/hyperlink" Target="https://dalil.kg/document/6154" TargetMode="External"/><Relationship Id="rIds69ntgfux92t7sm6ltycw" Type="http://schemas.openxmlformats.org/officeDocument/2006/relationships/hyperlink" Target="https://dalil.kg/document/35434" TargetMode="External"/><Relationship Id="rIdcdjkuk8n1kue1s9_8r7mf" Type="http://schemas.openxmlformats.org/officeDocument/2006/relationships/hyperlink" Target="https://dalil.kg/document/6154" TargetMode="External"/><Relationship Id="rIdi-93_xq15qhadjraxjnlb" Type="http://schemas.openxmlformats.org/officeDocument/2006/relationships/hyperlink" Target="https://dalil.kg/document/3543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wweu85eg7mtp4ntbl3q" Type="http://schemas.openxmlformats.org/officeDocument/2006/relationships/hyperlink" Target="https://dalil.kg/document/53468" TargetMode="External"/><Relationship Id="rId6wmvsg82zvtik-jzogw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2026-09-30T03:33:47.897Z</dcterms:created>
  <dcterms:modified xsi:type="dcterms:W3CDTF">2026-09-30T03:33:47.897Z</dcterms:modified>
</cp:coreProperties>
</file>

<file path=docProps/custom.xml><?xml version="1.0" encoding="utf-8"?>
<Properties xmlns="http://schemas.openxmlformats.org/officeDocument/2006/custom-properties" xmlns:vt="http://schemas.openxmlformats.org/officeDocument/2006/docPropsVTypes"/>
</file>