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lktytkyaz8i2beawybm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мая 2003 года № 271 г.Бишкек, Дом Правительстваот 17 мая  2002 года № 315              ПОСТАНОВЛЕНИЕ ПРАВИТЕЛЬСТВА КЫРГЫЗСКОЙ РЕСПУБЛИКИ                   О проекте Закона Кыргызской Республики            «О внесении изменении и дополнений в некоторые               законодательные акты Кыргызской Республики»         В    целях    достижения   наиболее   эффективного    регулированиядеятельности   политических   партий   и   недопущения   создания    ифункционирования   политических   партий   на   религиозной    основе,деятельности  политических  партий и  некоммерческих  организаций  безгосударственной регистрации, создания политических партий иностраннымигражданами  и лицами без гражданства, а также урегулирования  вопросовответственности   за  нарушения  законодательства   в   данной   сфереПравительство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заместителя Министра юстиции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Первый вице-премьер-министр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политическихпартиях»  (Ведомости  Жогорку Кенеша Кыргызской Республики,  1999  г.,№11, ст. 449) следующие изменения и дополнения:      1. В статье 3:   - часть третью изложить в следующей редакции:   «В Кыргызской Республике не допускается:   создание  и  деятельность политических партий, а также  филиалов  ипредставительств  политических  партий  на  религиозной  основе  и  ихгосударственная   (учетная)  регистрация  в  государственных   органахуправления;   создание  и  деятельность политических партий, а также  филиалов  ипредставительств   политических  партий  по  признакам   расовой   илинациональной принадлежности;   деятельность   политических   партий,   не   зарегистрированных   вустановленном порядке в государственных органах управления;   создание  политических партий иностранными гражданами и лицами  безгражданства;   деятельность политических партий, созданных за рубежом, а также  ихструктурных подразделений;   учреждение   на   территории  Кыргызской  Республики   иностраннымиполитическими    партиями    и    их   структурными    подразделениямисамостоятельно  или совместно с другими юридическими  или  физическимилицами   юридических  лиц,  филиалов  (представительств).  Иностранныеполитические партии и их структурные подразделения также не могут бытьучастником юридических лиц Кыргызской Республики;   членство  иностранных граждан и лиц без гражданства в  политическихпартиях, созданных в Кыргызской Республике;   изменение    официального   местонахождения   руководящего    органаполитической партии без информирования государственного регистрирующегооргана в 10-дневный срок.»;   - дополнить статью частями четвертой-шестой следующего содержания:   «За  участие  в  создании  и  деятельности  незарегистрированных  вустановленном порядке политических партий лица, входящие в руководящиеорганы этих партий, а также их члены и участники несут ответственностьв соответствии с законодательством Кыргызской Республики.   Юридические   лица,  филиалы  (представительства),  учрежденные   изарегистрированные  на  территории Кыргызской Республики  иностраннымиполитическими    партиями   или   их   структурными    подразделениямисамостоятельно  или совместно с другими физическими  или  юридическимилицами,  подлежат  ликвидации  в  судебном  порядке  по  представлениюгосударственного органа, установившего такой факт.   За  нарушение требований, установленных настоящей статьей и  другимиположениями   настоящего  Закона,  виновные  несут  ответственность   впорядке,  установленном  настоящим  Законом  и  иными  законодательнымиактами Кыргызской Республики.».      2.Статью 4 дополнить частью второй следующего содержания:      «Деятельность   политической  партии   должна   быть   гласной,   аинформация   о   ее    учредительных  и   программных   документах   -общедоступной.».      3. Статью 5 изложить в следующей редакции:   «Статья  5.  Условия создания политической партии и ее  филиалов  ипредставительств   1. Политическая партия создается гражданами Кыргызской Республики вколичестве  не  менее 1000 человек, при этом число граждан  от  одногорегиона не может быть менее 5 процентов от общего числа членов партии.   Решение о создании политической партии принимается на учредительномсъезде  (конференции)  или  общем собрании.  На  учредительном  съезде(конференции) пли общем собрании утверждаются устав, программа  партиии формируются руководящие органы.   2. Политическая партия может создавать филиалы и представительства,расположенные вне места ее нахождения.   Руководитель  филиала  или  представительства  политической  партииизбирается на его общем собрании.».       4.В статье 6 слова «и/или нефиксированное» исключить.    5. Статью 10 изложить в следующей редакции:    «Статья  10.  Государственная регистрация  политической  партии  иучетная регистрация ее филиалов или представительств    1.Политическая     партия  регистрируется  в  органах  юстиции   вдвухмесячный срок по представлении учредительных документов,  согласнотребованиям настоящего Закона и законодательства Кыргызской Республикио государственной регистрации юридических лиц.    Филиалы  и представительства политической партии подлежат  учетнойрегистрации  в  органах юстиции по месту их нахождения в десятидневныйсрок.     2.Ненадлежащее      представление     учредительных    документовполитической   партии   или  ее  филиалов  и   представительств   либопредставление недостоверных сведений является основанием для отказа  вих регистрации.».      6.  Часть  вторую  статьи 11 дополнить словами «и  ежегодно  до  31декабря направлять  регистрирующему органу  сведения  о  числе  членовполитической партии и составе руководящего органа».      7. Часть третью статьи 12 изложить в следующей редакции:   «Министерство  юстиции Кыргызской Республики и его  территориальныеорганы управления имеют право:   требовать от руководящих органов политической партии объяснения  повопросам,   связанным   с   нарушением   законодательства   КыргызскойРеспублики, устава политической партии и ее программы;   запрашивать   у   руководящих  органов   политических   партий   ихраспорядительные документы;   направлять   своих   представителей  для   участия   в   проводимыхполитическими партиями мероприятиях;   приостанавливать деятельность политических партий"  и/или  выноситьруководящим  органам политических партий письменное  предупреждение  вслучаях, предусмотренных статьями 13 и 14 настоящего Закона.».      8. В статье 13:   -   часть  вторую  после  слов  «Кыргызской  Республики»  дополнитьсловами «и его территориальными органами управления»;   -  часть  третью  после  слов:  «Кыргызской  Республики»  дополнитьсловами: «и/или его территориальными органами управления»;   дополнить    статью   частью   четвертой   следующего   содержания:«Непредставление  руководящим  органом  партии  в  установленный  срокинформации   о   мерах,   принятых  для    устранения   отмеченных   впредупреждении Министерства юстиции Кыргызской Республики или его   территориального   органа  управления  нарушениях  законодательстваКыргызской Республики о политических партиях, является основанием  дляприостановления деятельности политической партии.».   9. Статью 14 дополнить частью третьей следующего содержания:    «Неустранение   в   указанный   срок   нарушения  законодательстваКыргызской  Республики о политических партиях является основанием  дляпрекращения деятельности политической партии.».      10. В статье 15:   -  часть третью после слов «съезда (конференции)» дополнить словами«или судом»;   - часть четвертую изложить в следующей редакции:   «Ликвидация  политической партии в судебном порядке  допускается  вследующих случаях:   за   совершение   политической  партией  действий,  предусмотренныхчастью третьей статьи 3 настоящего Закона:   за  неустранение политической партией нарушений законодательства  ополитических партиях.»;   - часть пятую изложить в следующей редакции:   «Ликвидация политической партии в судебном порядке производится  нопредставлению  Министерства  юстиции  Кыргызской  Республики  или  еготерриториального органа управления.».      11. В статье 21:   в названии статьи слово «роспуска» заменить словом «ликвидации»;   в части первой слово «самороспуска» заменить словом «ликвидации»;   -    в   части   второй   слово   «распущенной»   заменить   словом«ликвидированной», а слова «и направляются на цели, предусмотренные  встатье 14 настоящего Закона» исключить.      Статья  2.  Внести в Закон Кыргызской Республики «О  некоммерческихорганизациях»  (Ведомости Жогорку Кенеша Кыргызской  Республики,  2000г., № 2. ст. 102) следующие изменения и дополнения:      1.  Статью  12  дополнить  частью четвертой следующего  содержания:«Государственный регистрирующий орган в установленном  порядке  вправезатребовать   от   некоммерческой   организации   информацию   о   егодеятельности и, в случае выявления нарушений уставных целей  и  задач,выносить    руководящим    органам   письменное    предупреждение    онедопустимости нарушений.».   2. Статью 17 изложить в следующей редакции:   «Статья 17. Открытость некоммерческой организации   Сведения   о   структуре  поступлений  средств   в   некоммерческуюорганизацию и информация о размере и составе имущества организации   Представляются  в налоговые органы ежеквартально.».      Статья  3.  Часть первую статьи 10 Закона Кыргызской Республики  «Огосударственной регистрации юридических лиц» (Ведомости Жогорку КенешаКыргызской  Республики, 1996 г., № 7, ст. 106)  изложить  в  следующейредакции:   «Государственная   регистрация  юридического   липа   должна   бытьпроизведена  не позднее 10 дней со дня подачи заявления с  приложениемнеобходимых документов, если иной срок не установлен законом.».      Статья    4.    Внести   в   Кодекс   Кыргызской   Республики    обадминистративной ответственности (Ведомости Жогорку Кенеша  КыргызскойРеспублики, 1999 г.№2, ст.77) следующие изменения и дополнения:      1.  Дополнить  Кодекс статьей 395-1 следующего содержания:  «Статья395-1. Нарушения законодательства Кыргызской Республики о политическихпартиях   Нарушения  законодательства Кыргызской  Республики  о  политическихпартиях:   1) создание и деятельность политических партий на религиознойоснове;   2)   создание  и  деятельность  политических  партий  по  признакамрасовой или национальной принадлежности;   3)  создание  и/или  деятельность политических партий  иностраннымигражданами и лицами без гражданства;   4)  сокрытие фактов учреждения иностранными политическими  партиямиили  их  структурными подразделениями самостоятельно или  совместно  сдругими  физическими или юридическими лицами на территории  КыргызскойРеспублики юридических лиц, филиалов (представительств);   5) принятие    иностранных граждан и лиц без гражданства в членствополитической партии, созданной в Кыргызской Республике:   6) уклонение руководителей   политических партий от государственнойрегистрации в органах государственного управления;   7) не информирование государственного  регистрирующего органа в 10-дневный срок  об  изменении официального  местонахождения руководящегооргана политической партии;   8  участие  в  создании   и   деятельности  незарегистрированных  вустановленном порядке политических партий лиц, входящих в  руководящиеорганы этих партий, а также их членов и участников, -    влекут  наложение административного штрафа на политическую  партиюпо  пунктам 4 и 6 до пятисот минимальных размеров заработной платы, попунктам  1,  2, 3, 5 и 7 на граждан - до десяти минимальных заработныхплат.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политическую  партиюот  восьмисот  до  тысячи минимальных размеров  заработной  платы,  награждан - от десяти до двадцати минимальных заработных плат.».        2. Статью 402 изложить в следующей редакции:   «Статья   402.   Осуществление  коммерческими   и   некоммерческимиорганизациями,   их   филиалами   (представительствами)   деятельностибезсоответствующей     государственной     (учетной)      регистрации,перерегистрации   Осуществление  коммерческими  и некоммерческими  организациями,  ихфилиалами   (представительствами)  деятельности  без   соответствующейгосударственной  (учетной)  регистрации,  перерегистрации  в  случаях,предусмотренных законодательством Кыргызской Республики, -   влечет  наложение  административного штрафа на  должностных  лиц  вразмере десяти минимальных заработных плат.».      3. Дополнить Кодекс статьей 402-1 следующего содержания:   «Статья  402-1.  Деятельность  средства  массовой  информации   безсоответствующей регистрации или перерегистрации   Осуществление   деятельности  средства  массовой   информации   безсоответствующей   регистрации   или   перерегистрации    в    случаях,предусмотренных законодательством Кыргызской Республики, -   влечет  наложение  административного штрафа на  должностных  лиц  вразмере  двадцати минимальных заработных плат, на граждан - в  размередесяти минимальных заработных плат.».      4. Статью 513 изложить в следующей редакции:   «Статья 513. Органы юстиции   Министерство  юстиции Кыргызской Республики и  его  территориальныеорганы    управления    рассматривают   дела    об    административныхправонарушениях, предусмотренных статьей 395-1, частью  первой  статьи400, статьями 401-403 настоящего Кодекса.   Рассматривать дела об административных правонарушениях  и  налагатьадминистративные взыскания, предусмотренные:   частью  первой  статьи 400, статьями 401, 403  -  вправе  начальникструктурного подразделения Министерства юстиции Кыргызской Республики,занимающегося  вопросами  законодательства  и  правовой  экспертизы  иначальники территориальных органов управления юстиции;   статьей   395-1,   402.  402-1  -  вправе  начальник   структурногоподразделения    Министерства    юстиции    Кыргызской     Республики,занимающегося вопросами государственной регистрации юридических лиц  иначальники территориальных органов управления юстиции.».      Статья  5. Политические партии, зарегистрированные и действующие  вКыргызской Республике, должны в течение года со дня вступления в  силунастоящего Закона привести свои учредительные документы и число членовпартии  в  соответствие со статьей 1 настоящего Закона и произвести  вустановленном порядке перерегистрацию.   Политические партии, не прошедшие перерегистрацию в соответствии  счастью  первой настоящей статьи, подлежат ликвидации в соответствии  сзаконодательством Кыргызской Республики.      Статья 6.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z1n9umy8qrkg5fiydnv">
      <w:r>
        <w:rPr>
          <w:rFonts w:ascii="Arial" w:cs="Arial" w:eastAsia="Arial" w:hAnsi="Arial"/>
          <w:color w:val="132D3F"/>
          <w:sz w:val="16"/>
          <w:szCs w:val="16"/>
          <w:u w:val="single"/>
        </w:rPr>
        <w:t xml:space="preserve">dalil.kg/document/53473</w:t>
      </w:r>
    </w:hyperlink>
  </w:p>
  <w:p>
    <w:pPr>
      <w:spacing w:after="0" w:before="40"/>
      <w:jc w:val="center"/>
    </w:pPr>
    <w:hyperlink w:history="1" r:id="rId_yuvi_kccqmaluwt6tgt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ktytkyaz8i2beawybm7" Type="http://schemas.openxmlformats.org/officeDocument/2006/relationships/hyperlink" Target="https://dalil.kg/document/5441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z1n9umy8qrkg5fiydnv" Type="http://schemas.openxmlformats.org/officeDocument/2006/relationships/hyperlink" Target="https://dalil.kg/document/53473" TargetMode="External"/><Relationship Id="rId_yuvi_kccqmaluwt6tgt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2026-09-25T19:09:52.917Z</dcterms:created>
  <dcterms:modified xsi:type="dcterms:W3CDTF">2026-09-25T19:09:52.917Z</dcterms:modified>
</cp:coreProperties>
</file>

<file path=docProps/custom.xml><?xml version="1.0" encoding="utf-8"?>
<Properties xmlns="http://schemas.openxmlformats.org/officeDocument/2006/custom-properties" xmlns:vt="http://schemas.openxmlformats.org/officeDocument/2006/docPropsVTypes"/>
</file>