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65xzdxmprt0ffgvmib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2002 года №337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 «О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со статьями 14 и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</w:t>
      </w:r>
    </w:p>
    <w:p>
      <w:r>
        <w:rPr>
          <w:rFonts w:ascii="Arial" w:cs="Arial" w:eastAsia="Arial" w:hAnsi="Arial"/>
          <w:sz w:val="24"/>
          <w:szCs w:val="24"/>
        </w:rPr>
        <w:t xml:space="preserve">неналоговых  платежах» и статьей 19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принципах   бюджетного  права  в   Кыргызской   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2000  года №531 «О специальных средствах и депозитных 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  состоящих   на   государственном   бюджете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пункты   3   дополнить  абзацами  четвертым  и   пятым 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«-   в   месячный   срок  разработать  и  внести   на   утверждение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   Положение   об   определении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предельного  размера платы родителей за содержание детей в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профессионально-технических училищах, порядка и сроков ее уплаты;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утверждение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Положение об определении  размера,  порядка  и</w:t>
      </w:r>
    </w:p>
    <w:p>
      <w:r>
        <w:rPr>
          <w:rFonts w:ascii="Arial" w:cs="Arial" w:eastAsia="Arial" w:hAnsi="Arial"/>
          <w:sz w:val="24"/>
          <w:szCs w:val="24"/>
        </w:rPr>
        <w:t xml:space="preserve">сроков внесения платы за содержание детей в общеобразовательных школах-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интернатах.»;</w:t>
      </w:r>
    </w:p>
    <w:p>
      <w:r>
        <w:rPr>
          <w:rFonts w:ascii="Arial" w:cs="Arial" w:eastAsia="Arial" w:hAnsi="Arial"/>
          <w:sz w:val="24"/>
          <w:szCs w:val="24"/>
        </w:rPr>
        <w:t xml:space="preserve">пункт   10   дополнить  абзацами  третьим  и  четвертым  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содержания;</w:t>
      </w:r>
    </w:p>
    <w:p>
      <w:r>
        <w:rPr>
          <w:rFonts w:ascii="Arial" w:cs="Arial" w:eastAsia="Arial" w:hAnsi="Arial"/>
          <w:sz w:val="24"/>
          <w:szCs w:val="24"/>
        </w:rPr>
        <w:t xml:space="preserve">«- суммы поступившие от родителей за содержание детей в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школах   и   специальных   профессиональных  -  технических   училищах</w:t>
      </w:r>
    </w:p>
    <w:p>
      <w:r>
        <w:rPr>
          <w:rFonts w:ascii="Arial" w:cs="Arial" w:eastAsia="Arial" w:hAnsi="Arial"/>
          <w:sz w:val="24"/>
          <w:szCs w:val="24"/>
        </w:rPr>
        <w:t xml:space="preserve">начисляются на специальный счет этих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средства,  получаемые за содержание детей в  общеобразовательных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школах-интернатах  и  специализированных  общеобразовательных  школах-</w:t>
      </w:r>
    </w:p>
    <w:p>
      <w:r>
        <w:rPr>
          <w:rFonts w:ascii="Arial" w:cs="Arial" w:eastAsia="Arial" w:hAnsi="Arial"/>
          <w:sz w:val="24"/>
          <w:szCs w:val="24"/>
        </w:rPr>
        <w:t xml:space="preserve">интернатах, зачисляются на специальный счет этих учреждений;».</w:t>
      </w:r>
    </w:p>
    <w:p>
      <w:r>
        <w:rPr>
          <w:rFonts w:ascii="Arial" w:cs="Arial" w:eastAsia="Arial" w:hAnsi="Arial"/>
          <w:sz w:val="24"/>
          <w:szCs w:val="24"/>
        </w:rPr>
        <w:t xml:space="preserve">И о. Премьер-министра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6-7jmbqyupe2cj86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dalil.kg/document/53496</w:t>
      </w:r>
    </w:hyperlink>
  </w:p>
  <w:p>
    <w:pPr>
      <w:spacing w:after="0" w:before="40"/>
      <w:jc w:val="center"/>
    </w:pPr>
    <w:hyperlink w:history="1" r:id="rIdh64sfn5cefxo1ziqrsu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5xzdxmprt0ffgvmib9y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6-7jmbqyupe2cj86ts" Type="http://schemas.openxmlformats.org/officeDocument/2006/relationships/hyperlink" Target="https://dalil.kg/document/53496" TargetMode="External"/><Relationship Id="rIdh64sfn5cefxo1ziqrsu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2026-09-23T15:46:56.589Z</dcterms:created>
  <dcterms:modified xsi:type="dcterms:W3CDTF">2026-09-23T15:46:56.590Z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