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zjtdvgo4j8gqsecvsj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2002 года № 475                                ПОЛОЖЕНИЕ            о Департаменте Министерства юстиции Кыргызской            Республики по охране исправительных учреждений                   и конвоированию осужденных и лиц,                        заключенных под стражу              (В редакции постановлений Правительства КР от          </w:t>
      </w:r>
      <w:hyperlink w:history="1" r:id="rIdjrswqhxx2yhapokqvl2ck">
        <w:r>
          <w:rPr>
            <w:rFonts w:ascii="Arial" w:cs="Arial" w:eastAsia="Arial" w:hAnsi="Arial"/>
            <w:color w:val="1D4ED8"/>
            <w:sz w:val="24"/>
            <w:szCs w:val="24"/>
            <w:u w:val="single"/>
          </w:rPr>
          <w:t xml:space="preserve">23 июня 2003 года № 383</w:t>
        </w:r>
      </w:hyperlink>
      <w:r>
        <w:rPr>
          <w:rFonts w:ascii="Arial" w:cs="Arial" w:eastAsia="Arial" w:hAnsi="Arial"/>
          <w:sz w:val="24"/>
          <w:szCs w:val="24"/>
        </w:rPr>
        <w:t xml:space="preserve">, </w:t>
      </w:r>
      <w:hyperlink w:history="1" r:id="rIdajp0h9lcjhzfylabtpfpv">
        <w:r>
          <w:rPr>
            <w:rFonts w:ascii="Arial" w:cs="Arial" w:eastAsia="Arial" w:hAnsi="Arial"/>
            <w:color w:val="1D4ED8"/>
            <w:sz w:val="24"/>
            <w:szCs w:val="24"/>
            <w:u w:val="single"/>
          </w:rPr>
          <w:t xml:space="preserve">15 марта 2005 года № 127</w:t>
        </w:r>
      </w:hyperlink>
      <w:r>
        <w:rPr>
          <w:rFonts w:ascii="Arial" w:cs="Arial" w:eastAsia="Arial" w:hAnsi="Arial"/>
          <w:sz w:val="24"/>
          <w:szCs w:val="24"/>
        </w:rPr>
        <w:t xml:space="preserve">,           </w:t>
      </w:r>
      <w:r>
        <w:rPr>
          <w:rFonts w:ascii="Arial" w:cs="Arial" w:eastAsia="Arial" w:hAnsi="Arial"/>
          <w:sz w:val="24"/>
          <w:szCs w:val="24"/>
        </w:rPr>
        <w:t xml:space="preserve">27 сентября 2006 года №701</w:t>
      </w:r>
      <w:r>
        <w:rPr>
          <w:rFonts w:ascii="Arial" w:cs="Arial" w:eastAsia="Arial" w:hAnsi="Arial"/>
          <w:sz w:val="24"/>
          <w:szCs w:val="24"/>
        </w:rPr>
        <w:t xml:space="preserve">,           </w:t>
      </w:r>
      <w:hyperlink w:history="1" r:id="rIdyxx2wflo9gdsue1ugru7y">
        <w:r>
          <w:rPr>
            <w:rFonts w:ascii="Arial" w:cs="Arial" w:eastAsia="Arial" w:hAnsi="Arial"/>
            <w:color w:val="1D4ED8"/>
            <w:sz w:val="24"/>
            <w:szCs w:val="24"/>
            <w:u w:val="single"/>
          </w:rPr>
          <w:t xml:space="preserve">9 июня 2008 года №278</w:t>
        </w:r>
      </w:hyperlink>
      <w:r>
        <w:rPr>
          <w:rFonts w:ascii="Arial" w:cs="Arial" w:eastAsia="Arial" w:hAnsi="Arial"/>
          <w:sz w:val="24"/>
          <w:szCs w:val="24"/>
        </w:rPr>
        <w:t xml:space="preserve">)      Настоящее Положение определяет порядок  деятельности  ДепартаментаМинистерства юстиции Кыргызской Республики по охране исправительных уч-реждений и конвоированию осужденных и лиц,  заключенных под стражу (да-лее  по  тексту  -  Департамент) как военизированной правоохранительнойструктуры Министерства юстиции Кыргызской Республики.     На военнослужащих  Департамента  распространяется действие ЗаконовКыргызской Республики </w:t>
      </w:r>
      <w:hyperlink w:history="1" r:id="rIdfxtssov2khtljhdatpqy7">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и </w:t>
      </w:r>
      <w:hyperlink w:history="1" r:id="rIdnxid_t2ac-cn-irjeu7_1">
        <w:r>
          <w:rPr>
            <w:rFonts w:ascii="Arial" w:cs="Arial" w:eastAsia="Arial" w:hAnsi="Arial"/>
            <w:color w:val="1D4ED8"/>
            <w:sz w:val="24"/>
            <w:szCs w:val="24"/>
            <w:u w:val="single"/>
          </w:rPr>
          <w:t xml:space="preserve">"О всеобщей воинской</w:t>
        </w:r>
      </w:hyperlink>
      <w:hyperlink w:history="1" r:id="rId0n0yv_qkaml-ooesul7rb">
        <w:r>
          <w:rPr>
            <w:rFonts w:ascii="Arial" w:cs="Arial" w:eastAsia="Arial" w:hAnsi="Arial"/>
            <w:color w:val="1D4ED8"/>
            <w:sz w:val="24"/>
            <w:szCs w:val="24"/>
            <w:u w:val="single"/>
          </w:rPr>
          <w:t xml:space="preserve">обязанности граждан Республики Кыргызстан"</w:t>
        </w:r>
      </w:hyperlink>
      <w:r>
        <w:rPr>
          <w:rFonts w:ascii="Arial" w:cs="Arial" w:eastAsia="Arial" w:hAnsi="Arial"/>
          <w:sz w:val="24"/>
          <w:szCs w:val="24"/>
        </w:rPr>
        <w:t xml:space="preserve">.                            1. Общие положения      1.1. Департамент  является самостоятельным структурным подразделе-нием Министерства юстиции Кыргызской Республики и предназначен для  ох-раны  исправительных  учреждений,  конвоирования  лиц,  заключенных подстражу,  соблюдения конституционных прав и свобод граждан и  выполненияспециальных заданий Правительства Кыргызской Республики, Министра юсти-ции Кыргызской Республики и  заместителя  Министра  юстиции  КыргызскойРеспублики курирующего деятельность Департамента.     Департамент по статусу приравнивается к Главному управлению Минис-терства юстиции Кыргызской Республики.     (В редакции  постановления Правительства КР от </w:t>
      </w:r>
      <w:hyperlink w:history="1" r:id="rIdrq678qiqxpffmiqeq1zxi">
        <w:r>
          <w:rPr>
            <w:rFonts w:ascii="Arial" w:cs="Arial" w:eastAsia="Arial" w:hAnsi="Arial"/>
            <w:color w:val="1D4ED8"/>
            <w:sz w:val="24"/>
            <w:szCs w:val="24"/>
            <w:u w:val="single"/>
          </w:rPr>
          <w:t xml:space="preserve">23 июня 2003 года № 383</w:t>
        </w:r>
      </w:hyperlink>
      <w:r>
        <w:rPr>
          <w:rFonts w:ascii="Arial" w:cs="Arial" w:eastAsia="Arial" w:hAnsi="Arial"/>
          <w:sz w:val="24"/>
          <w:szCs w:val="24"/>
        </w:rPr>
        <w:t xml:space="preserve">     1.2. Правовую основу деятельности Департамента составляют  Консти-туция Кыргызской Республики,  законы Кыргызской Республики, акты Прези-дента Кыргызской Республики, решения Правительства Кыргызской Республи-ки, приказы и распоряжения Министра юстиции Кыргызской Республики, дру-гие нормативные правовые акты Кыргызской Республики и настоящее Положе-ние.     1.3. Департамент выполняет возложенные на него обязанности во вза-имодействии с администрациями исправительных учреждений,  судами, орга-нами внутренних дел и национальной  безопасности,  учреждениями  Минис-терства обороны,  а при объявлении мобилизации согласно плану мероприя-тий, утвержденному Правительством Кыргызской Республики.     1.4. При непосредственном выполнении задач боевой службы подразде-ления,  караулы, наряды Департамента переходят в оперативное подчинениестарших оперативных и оперативных начальников.     Старшими оперативными начальниками являются:     - начальник  Главного управления исполнения наказаний Министерстваюстиции Кыргызской Республики - в отношении начальника Департамента;     - начальники  управлений  Главного управления исполнения наказанийМинистерства юстиции Кыргызской Республики - в отношении командиров ба-тальонов, командиров рот.     Оперативными начальниками являются:     - начальники исправительных учреждений,  лица начальствующего сос-тава Главного управления исполнения наказаний Министерства юстиции Кыр-гызской  Республики - в отношении начальников караулов и нарядов Депар-тамента,  во временное подчинение которых они выделяются для выполненияслужебно-боевых задач;     - судьи,  председательствующие во время судебного заседания,  -  вотношении  начальников  судебных караулов во время проведения судебногопроцесса.     Обязанности и  права старших оперативных и оперативных начальниковопределяются действующим Уставом боевой службы.     1.5. Государственные и должностные лица оказывают содействие воен-нослужащим Департамента при исполнении ими обязанностей по службе.     1.6. Департамент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бюджетный и специальныесчета в региональных отделениях Казначейства.     Департамент вправе  от  своего  имени  приобретать имущественные иличные неимущественные права и нести обязанности,  заключать  договоры,быть  истцом  и ответчиком в суде,  обладать обособленным имуществом направе оперативного управления, иметь основные и оборотные средства, са-мостоятельный баланс.                  2. Принципы деятельности Департамента      Деятельность Департамента  осуществляется  на основе принципов за-конности,  уважения прав человека, единоначалия, централизации управле-ния, комплектования Департамента в добровольном порядке по контракту, адо перехода на контрактный принцип комплектования, по призыву.                         3. Задачи Департамента      3.1. Основными задачами Департамента являются:     а) охрана  и  оборона  исправительных  учреждений  и конвоированиеосужденных и лиц, заключенных под стражу;     б) охрана  и оборона важных государственных объектов и специальныхгрузов;     в) оказание  содействия  другим силовым структурам Кыргызской Рес-публики по обеспечению общественной  безопасности  и  правового  режимачрезвычайного положения.                4. Организация деятельности Департамента      4.1. Департамент подчиняется Министру юстиции Кыргызской Республи-ки и заместителю Министра юстиции Кыргызской Республики курирующего егодеятельность,  которые  осуществляют его общее руководство.  Непосредс-твенное управление Департаментом осуществляет его начальник.  НачальникДепартамента  назначается на должность и освобождается от должности Ми-нистром юстиции Кыргызской Республики.  Начальник имеет заместителей, втом числе - одного первого, назначаемых на должность и освобождаемых отдолжности Министром юстиции Кыргызской Республики по представлению  на-чальника  Департамента.  Начальник  Департамента организует и руководитработой Департамента и несет персональную ответственность за выполнениевозложенных на Департамент задач и осуществление им своих функций.     4.2. Полномочия начальника Департамента:     Начальник Департамента  осуществляет  непосредственное  управлениеподразделениями, несет персональную ответственность за поддержание бое-вой готовности, своевременность постановки и качества выполняемых задачподразделениями Департамента.     Начальник Департамента:     - является прямым начальником для всех военнослужащих  Департамен-та;     - утверждает в пределах установленной численности штаты  подразде-лений Департамента в интересах выполнения служебно-боевых задач;     - заслушивает доклады командиров подразделений о  выполнении  слу-жебно-боевых задач, состоянии охраны исправительных учреждений;     - издает приказы, директивы, инструкции;     - утверждает  планы и программы боевой подготовки Департамента,  атакже планы научно-исследовательских и опытно-конструкторских работ;     - решает  вопросы прохождения службы военнослужащими,  проходящимислужбу по контракту в соответствии с законодательством Кыргызской  Рес-публики;     - присваивает очередные воинские звания  офицерам  Департамента  -лейтенант, старший лейтенант, капитан;     - представляет Министру юстиции Кыргызской Республики документы наофицеров для присвоения им очередных воинских званий майор,  подполков-ник, полковник;     - вносит  представления  министру юстиции Кыргызской Республики насредний и  старший начальствующий состав на присвоение очередных воинс-ких званий  по истечении не менее половины установленного срока выслугив предыдущем звании, то есть досрочно, или по истечении полутора сроковв предыдущем  звании  на  одну степень выше звания, предусмотренного позанимаемой должности;     - назначает  на  должности  и освобождает от занимаемых должностейофицеров,  прапорщиков, сержантов и рядовых, кроме заместителей началь-ника Департамента;     - присваивает воинские звания от рядового до старшего прапорщика;     - проводит работу по комплектованию личного состава военнослужащихДепартамента,  осуществляя их призыв через военные комиссариаты  Минис-терства  обороны  Кыргызской Республики и увольняет их в соответствии сдействующими положениями о прохождении воинской службы;     - обеспечивает  развитие  материальной базы и создание необходимыхсоциально-бытовых условий для личного состава;     - представляет военнослужащих Департамента к награждению государс-твенными наградами Кыргызской Республики;     - принимает по решению Правительства Кыргызской Республики на воо-ружение (снабжение) Департамента боевую и иную технику и имущество;     - распоряжается  имуществом  и средствами Департамента в соответс-твии с законодательством Кыргызской Республики;     - имеет  право  списывать основные средства с баланса Департаментапо согласованию с Министром юстиции Кыргызской Республики  в  соответс-твии с законодательством Кыргызской Республики;     - пользуется правом применять меры поощрения и взыскания в отноше-нии военнослужащих Департамента. (В редакции  постановления  Правительства КР от </w:t>
      </w:r>
      <w:hyperlink w:history="1" r:id="rIdt3bkdqmhbqfdt-ydstr6p">
        <w:r>
          <w:rPr>
            <w:rFonts w:ascii="Arial" w:cs="Arial" w:eastAsia="Arial" w:hAnsi="Arial"/>
            <w:color w:val="1D4ED8"/>
            <w:sz w:val="24"/>
            <w:szCs w:val="24"/>
            <w:u w:val="single"/>
          </w:rPr>
          <w:t xml:space="preserve">9 июня 2008 года №</w:t>
        </w:r>
      </w:hyperlink>
      <w:hyperlink w:history="1" r:id="rId3civhalhgucsjzsyivxz3">
        <w:r>
          <w:rPr>
            <w:rFonts w:ascii="Arial" w:cs="Arial" w:eastAsia="Arial" w:hAnsi="Arial"/>
            <w:color w:val="1D4ED8"/>
            <w:sz w:val="24"/>
            <w:szCs w:val="24"/>
            <w:u w:val="single"/>
          </w:rPr>
          <w:t xml:space="preserve">278</w:t>
        </w:r>
      </w:hyperlink>
      <w:r>
        <w:rPr>
          <w:rFonts w:ascii="Arial" w:cs="Arial" w:eastAsia="Arial" w:hAnsi="Arial"/>
          <w:sz w:val="24"/>
          <w:szCs w:val="24"/>
        </w:rPr>
        <w:t xml:space="preserve">)     4.3. Использование Департамента в военное время определяется  нор-мативными правовыми актами Кыргызской Республики по данному вопросу.                       5. Обязанности Департамента      5.1. Департамент  в  соответствии  с возложенными на него задачамиосуществляет следующие основные обязанности:     а) поддержание  в  боевой  готовности личного состава к выполнениювозложенных задач,  в том числе и по защите государственных интересов ибезопасности Кыргызской Республики;     б) охрана режимных объектов и специальных грузов;     в) охрана  исправительных  учреждений в целях обеспечения изоляцииосужденных,  исключения совершения ими новых преступлений  или  антиоб-щественных  проступков,  посягательств на безопасность и интересы граж-дан;     г) конвоирование  в установленном порядке осужденных и лиц, заклю-ченных под стражу, в исправительные учреждения, следственные изоляторы,изоляторы временного содержания, суды, расположенные в городе Бишкек, ик месту работы их выездных сессий;     д) участие в розыске и задержании лиц, бежавших из-под охраны, со-вершивших самовольное оставление Департамента или проникших на охраняе-мые объекты;     е) участие в обеспечении порядка и  законности  при  осуществлениикарантинных мероприятий в условиях массовых эпидемий и эпизоотий,  лик-видации последствий применения оружия массового поражения,  крупных по-жаров и стихийных бедствий;     ж) участие в пресечении массовых антиобщественных действий,  угро-жающих безопасности и государственным интересам Кыргызской Республики;     з) принятие мер по пресечению массовых неповиновений и беспорядковосужденных в исправительных учреждениях,  лиц,  заключенных под стражу,при конвоировании их железнодорожным или автомобильным  транспортом,  атакже в судебных учреждениях.     Привлечение военнослужащих Департамента к выполнению обязанностей,указанных в пунктах "е",  "ж",  "з", касающихся исправительных учрежде-ний,  осуществляется по решению Министра юстиции Кыргызской Республики,а  в остальных случаях - по решению Правительства Кыргызской Республикиили Президента Кыргызской Республики.     Военнослужащие Департамента,  выполняющие  обязанности  по  охранеисправительных учреждений и конвоированию осужденных и лиц, заключенныхпод стражу, обеспечиваются табельным оружием, средствами связи и специ-альными средствами защиты.  Порядок выполнения  обязанностей,  а  такжеприменение  оружия  и  специальных  средств определяется Уставом боевойслужбы.     (В редакции постановлений Правительства КР от </w:t>
      </w:r>
      <w:hyperlink w:history="1" r:id="rIdhpxz5ijia-59x3s-v5bzr">
        <w:r>
          <w:rPr>
            <w:rFonts w:ascii="Arial" w:cs="Arial" w:eastAsia="Arial" w:hAnsi="Arial"/>
            <w:color w:val="1D4ED8"/>
            <w:sz w:val="24"/>
            <w:szCs w:val="24"/>
            <w:u w:val="single"/>
          </w:rPr>
          <w:t xml:space="preserve">15 марта 2005 года №</w:t>
        </w:r>
      </w:hyperlink>
      <w:hyperlink w:history="1" r:id="rIdzc3wlqa8_mitjigxq5y6m">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o_nmo41g7d2ogb0tz10pc">
        <w:r>
          <w:rPr>
            <w:rFonts w:ascii="Arial" w:cs="Arial" w:eastAsia="Arial" w:hAnsi="Arial"/>
            <w:color w:val="1D4ED8"/>
            <w:sz w:val="24"/>
            <w:szCs w:val="24"/>
            <w:u w:val="single"/>
          </w:rPr>
          <w:t xml:space="preserve">27 сентября 2006 года № 701</w:t>
        </w:r>
      </w:hyperlink>
      <w:r>
        <w:rPr>
          <w:rFonts w:ascii="Arial" w:cs="Arial" w:eastAsia="Arial" w:hAnsi="Arial"/>
          <w:sz w:val="24"/>
          <w:szCs w:val="24"/>
        </w:rPr>
        <w:t xml:space="preserve">)     5.2. Для выполнения обязанностей военнослужащие Департамента обес-печиваются необходимыми специальными средствами,  вооружением, боевой испециальной техникой согласно нормам положенности.     Запрещается подчинять подразделения Департамента  местным  органамвласти и управления.                          6. Права Департамента      6.1. Департаменту предоставляется право:     а) проверять у граждан документы,  удостоверяющие их личность, припроведении  розыскных мероприятий,  если они подозреваются в совершениипобегов из-под охраны,  и доставлять их в органы внутренних дел для ус-тановления личности;     б) входить в помещения предприятий,  учреждений и организаций  дляпреследования лиц,  подозреваемых в совершении побегов из-под охраны, ив неотложных случаях пользоваться средствами связи,  транспортом предп-риятий,  учреждений  и организаций независимо от форм собственности дляорганизации преследования с целью задержания вышеуказанных  лиц  (кромеспециального и дипломатического транспорта).     6.2. При выполнении обязанностей по розыску и задержанию лиц,  со-вершивших побег из-под охраны,  военнослужащие Департамента имеют правоприменять наручники,  резиновые палки, слезоточивые вещества, светозву-ковые устройства отвлекающего воздействия,  устройства для вскрытия по-мещений,  устройства для принудительной остановки автомобильного транс-порта, водометы, боевые приемы борьбы, служебных собак, а также исполь-зовать бронемашины и иные транспортные средства в следующих случаях:     а) при отражении нападения на военнослужащих Департамента, граждани иных лиц,  выполняющих служебные обязанности или общественный долг позадержанию лиц, совершивших побег из-под охраны;     б) при пресечении массовых беспорядков и групповых  неповиновений,сопровождающихся убийствами,  погромами и поджогами,  совершаемых осуж-денными в исправительных учреждениях;     в) при  отражении  нападений  на здания,  помещения,  сооружения итранспортные средства,  находящихся под охраной Департамента,  а  равнопри освобождении захваченных зданий, помещений, сооружений и транспорт-ных средств;     г) при задержании лиц, совершивших побеги из-под охраны;     д) при освобождении заложников, захваченных осужденными как совер-шившими  побег  из исправительных учреждений,  так и при совершении имипротивоправных действий в период судебного заседания, конвоирования илиотбывания наказания.     Применению вышеуказанных средств, за исключением случаев отражениявнезапного нападения и освобождения заложников, обязательно предшеству-ет предупреждение о намерении применить такие средства и предоставлениедостаточного времени для прекращения совершаемого нарушения. Вид специ-ального средства,  интенсивность его применения определяются  с  учетомскладывающейся обстановки. При их применении должно сводиться к миниму-му причинение вреда здоровью осужденному.     Запрещается применять  специальные  средства  в отношении женщин свидимыми признаками беременности,  лиц с несомненными признаками  инва-лидности,  кроме  случаев  совершения ими угрожающего для жизни гражданнападений,  оказания сопротивлений с применением огнестрельного оружия,либо других средств, представляющих реальную опасность для жизни.     Перечень специальных средств и правила их применения  определяютсяПравительством  Кыргызской  Республики с учетом заключения Министерстваздравоохранения Кыргызской Республики.     6.3. В  целях  обеспечения  выполнения  служебного долга по охранеисправительных учреждений и конвоированию лиц,  заключенных под стражу,военнослужащим Департамента предоставляется право в исключительных слу-чаях применять огнестрельное оружие:     а) для  защиты  граждан  от нападений,  угрожающих их жизни и здо-ровью,  а также для освобождения заложников,  если  иными  способами  исредствами защитить или освободить их невозможно;     б) при отражении нападения на особорежимные и другие важные объек-ты, а также для отражения вооруженных нападений на охраняемые объекты;     в) при отражении нападения на военнослужащих Департамента, сотруд-ников исправительных учреждений,  работников суда,  милиции и иных лиц,выполняющих служебные обязанности или общественный долг, когда их жизньподвергается непосредственной опасности;     г) при задержании лиц,  совершивших побег из исправительных учреж-дений  или  из-под  стражи  при конвоировании и оказывающих вооруженноесопротивление,  когда другим способом или средствами подавить сопротив-ление, задержать или изъять оружие невозможно.     Применению оружия,  за исключением случаев внезапного нападения  сцелью освобождения осужденных и арестованных, нападения с использовани-ем боевой техники,  транспортных средств, летательных аппаратов и морс-ких  судов  должны  предшествовать предупреждения о намерении применитьоружие и предупредительный выстрел вверх.     О каждом  случае применения оружия составляется протокол и сообща-ется в прокуратуру в течение 24 часов.  Запрещается применять оружие  вотношении женщин и несовершеннолетних,  за исключением случаев соверше-ния ими вооруженного нападения или оказания с их  стороны  вооруженногосопротивления, представляющего опасность для жизни.                    7. Гарантии правовой и социальной                  защиты военнослужащих Департамента      7.1. Военнослужащий Департамента при несении службы, исполняя воз-ложенные на него обязанности,  руководствуясь только законом,  являетсяпредставителем власти и находится под  защитой  государства.  Никто  неимеет  права  вмешиваться в законные требования военнослужащего,  кромелиц, в подчинении которых он находится, а также принуждать военнослужа-щего  Департамента исполнять обязанности,  которые не возложены на негонастоящим Положением.     Военнослужащий Департамента  имеет  право на судебную защиту своихправ и законных интересов,  в том числе и  на  обжалование  приказа  обувольнении со службы.     7.2. Военнослужащим Департамента жилая площадь  в  виде  отдельнойквартиры  или дома предоставляется по установленным нормам местными ор-ганами исполнительной власти,  а также соответствующими  организациями,объекты которых охраняются Департаментом в порядке, установленном зако-нодательством и иными нормативными актами Кыргызской Республики.     Военнослужащие Департамента  имеют  право  на  вступление в жилищ-но-строительные кооперативы,  приобретение и строительство индивидуаль-ных жилых домов по месту службы в порядке и на условиях законодательст-ва Кыргызской Республики.     До предоставления  жилой площади в установленный срок военнослужа-щему Департамента выплачивается денежная компенсация за  аренду  жилогопомещения в размерах, оговоренных договором аренды.     Военнослужащие Департамента в случаях служебной необходимости име-ют право на внеочередное подключение и установление квартирного телефо-на.     7.3. Право  военнослужащих Департамента на медицинское обеспечениереализуется путем проведения  в  Департаменте  санитарно-гигиенических,профилактических и лечебных мероприятий, постоянного контроля за состо-янием здоровья военнослужащих,  оказания им медицинской помощи в случаеранения или болезни, бесплатного предоставления им лекарств, медикамен-тов и медицинских услуг в медицинских учреждениях Министерства внутрен-них дел Кыргызской Республики, до создания необходимой медицинской базыв Министерстве юстиции Кыргызской Республики.     В случае  необходимости оказания экстренной медицинской помощи во-еннослужащим Департамента,  такая помощь им оказывается в ближайшем ме-дицинском учреждении Министерства здравоохранения Кыргызской Республикибесплатно в порядке,  определяемом законодательством Кыргызской Респуб-лики.     7.4. Военнослужащие Департамента при исполнении ими своих  служеб-ных  обязанностей  пользуются  правом бесплатного проезда во всех видахобщественного транспорта, кроме легковых такси.     Военнослужащие Департамента,  направленные в служебные командиров-ки, пользуются правом для внеочередного приобретения проездных докумен-тов и размещения в гостинице по командировочному удостоверению.     7.5. Военнослужащие Департамента освобождаются от уплаты  подоход-ного налога по денежному довольствию, денежным вознаграждением и другимвыплатам,  полученным им в связи  с  исполнением  обязанностей  военнойслужбы:     - военнослужащие Департамента,  проходящие службу, а также уволен-ные  в запас или отставку по возрасту,  болезни,  сокращению штатов илиограниченному состоянию здоровья и имеющие выслугу 20 и более календар-ных лет, оплачивают коммунальные услуги, электроэнергию, природный газ,а также пользование телефоном в размере 50%;     - военнослужащим Департамента, при увольнении со службы выплачива-ется единовременное пособие  в  порядке,  установленном  ПравительствомКыргызской Республики;     - на военнослужащих Департамента и членов их семей в полном объемераспространяются иные нормы социальных и правовых гарантий, установлен-ные для военнослужащих Вооруженных Сил Кыргызской Республики, а при не-обходимости  по решению Правительства Кыргызской Республики - нормы со-циальных и правовых гарантий, предусмотренные для соответствующих кате-горий сотрудников органов внутренних дел.           8. Материально-техническое и финансовое обеспечение      8.1. Департамент  обеспечивается материально-техническими ресурса-ми,  продовольствием по нормам,  определяемые Правительством КыргызскойРеспублики.     8.2. Обеспечение Департамента вооружением,  боеприпасами, инженер-ным  и  химическим имуществом,  боевой и другой техникой,  аппаратурой,техническими средствами охраны и средствами связи осуществляется Минис-терством юстиции Кыргызской Республики по действующим нормам.     8.3. Финансирование Департамента осуществляется  за  счет  средствреспубликанского и местного бюджетов отдельной строкой.     8.4. Расквартирование подразделений  Департамента  производится  впорядке  и  по  нормам,  установленным для воинских частей Министерстваобороны Кыргызской Республики,  с учетом особенностей, определяемых Ми-нистерством юстиции Кыргызской Республики.     Обеспечение подразделений  Департамента  жилыми  помещениями   длярасквартирования, коммунальными услугами, автотранспортом и горюче-сма-зочными материалами в районах,  куда они направлены для выполнения слу-жебно-боевых  задач  по решению Министра юстиции Кыргызской Республики,осуществляется за счет средств областей,  городов, районов, на террито-рии которых подразделения временно выполняют эти задачи.     Подразделениям, выполняющим обязанности по  охране  исправительныхучреждений, военные городки, здания и сооружения для размещения личногосостава и органов управления выделяются за счет фондов учреждений, объ-екты которых охраняются подразделениями Департамента.     Ремонт военных городков, зданий и сооружений, выделенных для раск-вартирования подразделений Департамента,  производится за счет денежныхассигнований,  выделяемых для этих целей министерствами,  ведомствами иместной государственной администрацией.     Местные государственные администрации выделяют  для  подразделенийДепартамента  земельные  участки  для оборудования комендантско-диспет-черских, обменных и передаточных пунктов, учебных полигонов, стрельбищ,стрелковых тиров,  питомников по разведению собак служебного назначенияи других учебных объектов.     8.5. Местные государственные администрации обеспечивают жилой пло-щадью,  квартирами, земельными участками для строительства жилых домов,денежными  ссудами  для  приобретения жилья военнослужащим Департаментасогласно установленному порядку.     8.6. Военнослужащие Департамента носят форму одежды установленногообразца военнослужащих Министерства юстиции Кыргызской Республики.     8.7. Военнослужащие Департамента принимаются на лечение в лечебныеучреждения Министерства  юстиции  Кыргызской  Республики,  Министерстваобороны  Кыргызской Республики и Министерства внутренних дел КыргызскойРеспублики исходя из характера заболевания,  показания медицинских  ра-ботников и оперативно-служебной обстановки.     8.8. Пенсионное обеспечение военнослужащих  Департамента  осущест-вляется  по  месту их постоянного проживания через Министерство юстицииКыргызской Республики, а до создания такого органа в Министерстве юсти-ции  -  через  пенсионный  отдел территориальных органов внутренних делКыргызской Республики.                     9. Комплектование и подготовка                      военнослужащих Департамента      9.1. Призыв на действительную срочную военную службу в Департаментпроизводится Министерством обороны Кыргызской Республики в соответствиис  нормативными правовыми актами Кыргызской Республики из числа гражданКыргызской Республики призывного возраста.     9.2. Профессиональная подготовка,  переподготовка и повышение ква-лификации военнослужащих Департамента осуществляется в учебных  заведе-ниях  Министерства  внутренних дел Кыргызской Республики и Министерстваюстиции Кыргызской Республики.               10. Реорганизация и ликвидация Департамента      Реорганизация и ликвидация Департамента осуществляется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kanzvcvglc-uv3wjbkc">
      <w:r>
        <w:rPr>
          <w:rFonts w:ascii="Arial" w:cs="Arial" w:eastAsia="Arial" w:hAnsi="Arial"/>
          <w:color w:val="132D3F"/>
          <w:sz w:val="16"/>
          <w:szCs w:val="16"/>
          <w:u w:val="single"/>
        </w:rPr>
        <w:t xml:space="preserve">dalil.kg/document/53654</w:t>
      </w:r>
    </w:hyperlink>
  </w:p>
  <w:p>
    <w:pPr>
      <w:spacing w:after="0" w:before="40"/>
      <w:jc w:val="center"/>
    </w:pPr>
    <w:hyperlink w:history="1" r:id="rIdmyecammkpo5dt4gq6ss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jtdvgo4j8gqsecvsjrr" Type="http://schemas.openxmlformats.org/officeDocument/2006/relationships/hyperlink" Target="https://dalil.kg/document/53648" TargetMode="External"/><Relationship Id="rIdjrswqhxx2yhapokqvl2ck" Type="http://schemas.openxmlformats.org/officeDocument/2006/relationships/hyperlink" Target="https://dalil.kg/document/54524" TargetMode="External"/><Relationship Id="rIdajp0h9lcjhzfylabtpfpv" Type="http://schemas.openxmlformats.org/officeDocument/2006/relationships/hyperlink" Target="https://dalil.kg/document/56224" TargetMode="External"/><Relationship Id="rIdyxx2wflo9gdsue1ugru7y" Type="http://schemas.openxmlformats.org/officeDocument/2006/relationships/hyperlink" Target="https://dalil.kg/document/59163" TargetMode="External"/><Relationship Id="rIdfxtssov2khtljhdatpqy7" Type="http://schemas.openxmlformats.org/officeDocument/2006/relationships/hyperlink" Target="https://dalil.kg/document/817" TargetMode="External"/><Relationship Id="rIdnxid_t2ac-cn-irjeu7_1" Type="http://schemas.openxmlformats.org/officeDocument/2006/relationships/hyperlink" Target="https://dalil.kg/document/836" TargetMode="External"/><Relationship Id="rId0n0yv_qkaml-ooesul7rb" Type="http://schemas.openxmlformats.org/officeDocument/2006/relationships/hyperlink" Target="https://dalil.kg/document/836" TargetMode="External"/><Relationship Id="rIdrq678qiqxpffmiqeq1zxi" Type="http://schemas.openxmlformats.org/officeDocument/2006/relationships/hyperlink" Target="https://dalil.kg/document/54524" TargetMode="External"/><Relationship Id="rIdt3bkdqmhbqfdt-ydstr6p" Type="http://schemas.openxmlformats.org/officeDocument/2006/relationships/hyperlink" Target="https://dalil.kg/document/59163" TargetMode="External"/><Relationship Id="rId3civhalhgucsjzsyivxz3" Type="http://schemas.openxmlformats.org/officeDocument/2006/relationships/hyperlink" Target="https://dalil.kg/document/59163" TargetMode="External"/><Relationship Id="rIdhpxz5ijia-59x3s-v5bzr" Type="http://schemas.openxmlformats.org/officeDocument/2006/relationships/hyperlink" Target="https://dalil.kg/document/56224" TargetMode="External"/><Relationship Id="rIdzc3wlqa8_mitjigxq5y6m" Type="http://schemas.openxmlformats.org/officeDocument/2006/relationships/hyperlink" Target="https://dalil.kg/document/56224" TargetMode="External"/><Relationship Id="rIdo_nmo41g7d2ogb0tz10pc" Type="http://schemas.openxmlformats.org/officeDocument/2006/relationships/hyperlink" Target="https://dalil.kg/document/5784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kanzvcvglc-uv3wjbkc" Type="http://schemas.openxmlformats.org/officeDocument/2006/relationships/hyperlink" Target="https://dalil.kg/document/53654" TargetMode="External"/><Relationship Id="rIdmyecammkpo5dt4gq6ss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2026-09-25T04:32:21.946Z</dcterms:created>
  <dcterms:modified xsi:type="dcterms:W3CDTF">2026-09-25T04:32:21.946Z</dcterms:modified>
</cp:coreProperties>
</file>

<file path=docProps/custom.xml><?xml version="1.0" encoding="utf-8"?>
<Properties xmlns="http://schemas.openxmlformats.org/officeDocument/2006/custom-properties" xmlns:vt="http://schemas.openxmlformats.org/officeDocument/2006/docPropsVTypes"/>
</file>