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nltfmuaoztqo6cqc39c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15 апреля 2009 года № 234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2002 года № 502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О консульских сборах и сборах за фактические                расходы при оказании консульских услуг     ( В редакции постановлениеия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июля 2005 года № 278</w:t>
      </w:r>
    </w:p>
    <w:p>
      <w:r>
        <w:rPr>
          <w:rFonts w:ascii="Arial" w:cs="Arial" w:eastAsia="Arial" w:hAnsi="Arial"/>
          <w:sz w:val="24"/>
          <w:szCs w:val="24"/>
        </w:rPr>
        <w:t xml:space="preserve">)    В  целях  либерализации визового режима для иностранных  граждан  ивыезда   граждан   Кыргызской  Республики  за  границу   ПравительствоКыргызской Республики постановляет:      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консульских сборах исборах за фактические расходы при оказании консульских услуг.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июля 2005 года № 278</w:t>
      </w:r>
    </w:p>
    <w:p>
      <w:r>
        <w:rPr>
          <w:rFonts w:ascii="Arial" w:cs="Arial" w:eastAsia="Arial" w:hAnsi="Arial"/>
          <w:sz w:val="24"/>
          <w:szCs w:val="24"/>
        </w:rPr>
        <w:t xml:space="preserve">)      2. Признать утратившими силу: 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мая  1993года №196 "О порядке оплаты консульских услуг Министерства иностранныхдел Республики Кыргызстан"; 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12  апреля1999  года  №210  "О  порядке  использования  средств,  полученных  отоказания консульских услуг  Министерства  иностранных дел   КыргызскойРеспублики за 1998-2000 годы".      3.  Опубликовать   настоящее  постановление  в  средствах  массовойинформации.      4.  Контроль  за выполнением настоящего постановления возложить  наМинистерство иностранных дел Кыргызской Республики.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ryebets9maaojwfc8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dalil.kg/document/53683</w:t>
      </w:r>
    </w:hyperlink>
  </w:p>
  <w:p>
    <w:pPr>
      <w:spacing w:after="0" w:before="40"/>
      <w:jc w:val="center"/>
    </w:pPr>
    <w:hyperlink w:history="1" r:id="rIdh_xkqquxduepjvypo7n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tfmuaoztqo6cqc39cpq" Type="http://schemas.openxmlformats.org/officeDocument/2006/relationships/hyperlink" Target="https://dalil.kg/document/80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ryebets9maaojwfc8ic" Type="http://schemas.openxmlformats.org/officeDocument/2006/relationships/hyperlink" Target="https://dalil.kg/document/53683" TargetMode="External"/><Relationship Id="rIdh_xkqquxduepjvypo7n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2026-09-24T09:35:54.043Z</dcterms:created>
  <dcterms:modified xsi:type="dcterms:W3CDTF">2026-09-24T09:35:54.043Z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