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pmlahzrbf66ijaljcwra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r>
        <w:rPr>
          <w:rFonts w:ascii="Arial" w:cs="Arial" w:eastAsia="Arial" w:hAnsi="Arial"/>
          <w:sz w:val="24"/>
          <w:szCs w:val="24"/>
        </w:rPr>
        <w:t xml:space="preserve">г. Бишкек, Дом  Правительстваот 31 июля 2002 года №  511                                 ПОСТАНОВЛЕНИЕ ПРАВИТЕЛЬСТВА КЫРГЫЗСКОЙ РЕСПУБЛИКИ                О проекте Закона Кыргызской Республики «О внесении изменения в   Закон Кыргызской Республики «О базовых ставках земельного налога    за пользование сельскохозяйственными угодьями, приусадебными и      дачными земельными участками, землями населенных пунктов и            несельскохозяйственного назначения на 2002 год»  Правительство Кыргызской Республики постановляет:      1.  Согласиться с проектом Закона Кыргызской Республики «О внесенииизменения  в Закон Кыргызской Республики «О базовых ставках земельногоналога за пользование сельскохозяйственными угодьями, приусадебными  идачными   земельными   участками,   землями   населенных   пунктов   инесельскохозяйственного назначения на 2002 год».      2.  Направить указанный законопроект на рассмотрение Жогорку КенешаКыргызской Республики.      3.  Назначить  первого  заместителя  Министра  финансов  КыргызскойРеспублики   официальным   представителем   Правительства   КыргызскойРеспублики при рассмотрении указанного законопроекта палатами  ЖогоркуКенеша Кыргызской Республики.                          Премьер-министр                Н.Танаев                             ЗАКОН Кыргызской Республики               О внесении изменения в Закон Кыргызской Республики     «О базовых ставках земельного налога за пользование     сельскохозяйственными угодьями, приусадебными и дачными     земельными участками, землями населенных пунктов и     несельскохозяйственного назначения на 2002 год»         Статья  1.  Внести в Закон Кыргызской «О базовых ставках  земельногоналога  за  пользование сельскохозяйственными угодьями,  приусадебнымидачными       земельными      участками,      землями       населенныхпунктов  несельскохозяйственного назначения  на  2002  год»  следующееизменение:      Статью 9 исключить.      Статья 2. Настоящий Закон вступает в силу со дня подписания.                    Президент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mlahzrbf66ijaljcwraz"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2026-09-23T02:37:00.079Z</dcterms:created>
  <dcterms:modified xsi:type="dcterms:W3CDTF">2026-09-23T02:37:00.079Z</dcterms:modified>
</cp:coreProperties>
</file>

<file path=docProps/custom.xml><?xml version="1.0" encoding="utf-8"?>
<Properties xmlns="http://schemas.openxmlformats.org/officeDocument/2006/custom-properties" xmlns:vt="http://schemas.openxmlformats.org/officeDocument/2006/docPropsVTypes"/>
</file>