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uagoeuwr8znn4vqgxgm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Правительстваот 19 сентября 2002 года N 633            ПОСТАНОВЛЕНИЕ ПРАВИТЕЛЬСТВА КЫРГЫЗСКОЙ РЕСПУБЛИКИ                                                 О Программе развития экспорта в Кыргызской                     Республике на 2002-2004 годы              (В редакции </w:t>
      </w:r>
      <w:hyperlink w:history="1" r:id="rIdwlkhrivwyf8snz8lub7x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29 сентября 2003 года N 615)       В  целях  реализации задач, поставленных Президентом  КыргызскойРеспублики  перед  новым  составом  Правительства,  а  также  ПосланияПрезидента Кыргызской Республики народу Кыргызстана и  Жогорку  КенешуКыргызской  Республики  от  16  октября 2001 года и </w:t>
      </w:r>
      <w:hyperlink w:history="1" r:id="rIdq-fmpqpo-_lcwgqab306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государственном  регулировании   внешнеэкономическойдеятельности   в   Кыргызской  Республике"  Правительство   КыргызскойРеспублики постановляет:     1. Утвердить прилагаемые:      -  </w:t>
      </w:r>
      <w:hyperlink w:history="1" r:id="rIdrykvjogy4sbpf3fqoetxa">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развития экспорта в Кыргызской Республике на  2002-2004 годы;      - </w:t>
      </w:r>
      <w:hyperlink w:history="1" r:id="rId2h_93w41ycvzqmkjmj0j5">
        <w:r>
          <w:rPr>
            <w:rFonts w:ascii="Arial" w:cs="Arial" w:eastAsia="Arial" w:hAnsi="Arial"/>
            <w:color w:val="1D4ED8"/>
            <w:sz w:val="24"/>
            <w:szCs w:val="24"/>
            <w:u w:val="single"/>
          </w:rPr>
          <w:t xml:space="preserve">Комплекс  мер</w:t>
        </w:r>
      </w:hyperlink>
      <w:r>
        <w:rPr>
          <w:rFonts w:ascii="Arial" w:cs="Arial" w:eastAsia="Arial" w:hAnsi="Arial"/>
          <w:sz w:val="24"/>
          <w:szCs w:val="24"/>
        </w:rPr>
        <w:t xml:space="preserve">  по  развитию импортозамещения на 2002-2004 годыв отраслях промышленности.      2.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организовать  работупо  реализации  Программы  развития  экспорта  на  2002-2004  годы   иКомплекса  мер   по  развитию импортозамещения  на  2002-2004  годы  вотраслях промышленности.      3.  Областным государственным администрациям и органам  местногосамоуправления  утвердить региональные программы развития  экспорта  иэкспортного  потенциала регионов и мероприятия по  импортозамещению  сучетом   местных  условий  и  накопленного  опыта  в  сфере  экспорта,экспортного производства и импортозамещения.       4.   В   целях   финансового  обеспечения  мер  государственнойподдержки  экспорта,   экспортного  производства  и  импортозамещения,предусмотренных    Программой   и   Комплексом   мер    по    развитиюимпортозамещения,   Министерству  финансов  Кыргызской  Республики  посогласованию  с  Министерством  внешней  торговли   и   промышленностиКыргызской  Республики  и  другими заинтересованными  государственнымиорганами  при  формировании   проектов  республиканского   бюджета  накаждый очередной год предусматривать выделение необходимых средств  наих реализацию.       5.   Возложить    на    Министерство    внешней    торговли   ипромышленности   Кыргызской   Республики   координацию   работы     повыполнению   Программы   по  развитию  экспорта  и  Комплекса  мер  поразвитию импортозамещения и обеспечение контроля за их реализацией.      6. Национальному статистическому комитету Кыргызской  Республикиежеквартально   представлять  в  Министерство   внешней   торговли   ипромышленности Кыргызской Республики фактические сведения по  экспортуосновных видов продукции по экспортоориентированным юридическим  лицамреспублики   согласно  прилагаемому  перечню  и   выполнению   объемовимпортозамещения на 2002-2004 годы согласно Комплексу мер по  развитиюимпортозамещения   на   2002-2004  годы  в  отраслях   промышленности,утвержденного пунктом 1 настоящего постановления.      (В редакции  </w:t>
      </w:r>
      <w:hyperlink w:history="1" r:id="rIddxfvqss3urou0dugrdza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29 сентября 2003 года N 615)      7.  Уполномочить   Вице-премьер-министра  Кыргызской  РеспубликиОторбаева Д.К. возглавить специальные переговорные команды по  решениюпроблем торгово-экономических отношений с зарубежными государствами.      8.   Признать   утратившим  силу  </w:t>
      </w:r>
      <w:hyperlink w:history="1" r:id="rIdzk0ljt71fnjv_w4mqud0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2  декабря 1998 года N  787  "О  мерах  пореализации Государственной  программы Кыргызской Республики  "Экспорт-импорт  до  2002 года".      9.  Контроль за выполнением настоящего постановления   возложитьна Вице-премьер-министра Кыргызской Республики Оторбаева Д.К.      Премьер-министр                                     Н.Танаев                                 ПЕРЕЧЕНЬ              экспортоориентированных юридических лиц для                  проведения мониторинга по экспорту               основных видов продукции за ____________                     I. Перерабатывающая промышленность      1. АО "Ак-Була"   2. АО "Ак-Алтын"   3. АОЗТ "Кыргызхлопок"   4. ОсОО "Ак-Тилек"   5. ПКХЧЗ "Дома Ата"                          II. Легкая промышленность      6. АО "Бишкекская кенафная фабрика"   7. АО "Кыргызский камвольно-суконный комбинат"   8. АО "Текстильщик"   9. СКИ АО "Ош-Жибек"   10. АО "Касиет"   11. ОсОО "Тевиз"   12. СП "Булгаары"   13. АО "ОККО"   14. ОсОО "Заман"   15. Фирма "Веста"   16. ОсОО "Береке"                             III. Машиностроение      1. АО ТНК "Дастан"   2. АО "Бишкекский машзавод"   3. АО "Бишкекский штамповочный завод"   4. АО "Кыргызторгмаш"   5. ОсОО "Автомашрадиатор"   6. АО "Каиндыкабель"   7. АО "Достук"             IV. Радиоэлектронный и электротехнический комплекс      1. АО "Айнур"   2. АО "Нур"   3. АО "Электротехник"   4. ОсОО "Ошмашзавод"   5. АО "OREMI"   6. ГАО "Майлуу-Суу ЭЛЗ"   7. З-д "Кыргызэлектроизолит"                  V. Промышленность строительных материалов      1. АО "Кантский цементно-шиферный комбинат"   2. ОсОО "Интергласс"                           VI. Цветная металлургия      1. ГАО "Хайдарканский ртутный комбинат"   2. АООТ "Кадамжайский сурьмяной комбинат"   3. АО "Кыргызский химико-металлургический завод"   4. АО "КГРК"   5. ОАО "Кыргызалтын"                  VII. Кыргызско-китайская бумажная фабрика               VIII. Министерство сельского, водного хозяйства        и перерабатывающей промышленности Кыргызской Республики      1. СП "Ак-Алтын"   2. СП "Этем-ОЗ-Сай"   3. ГАК "Кыргызтамекиси"   в т.ч. АО "Реемтсма-Кыргызстан"   4. АООТ "Бишкек сут"   5. АООТ "Ак-сут"                       IX. ОАО "Электрические станции"                            X. СЭЗ Бишкек - всего      Примечание:   Наименование  продукции, выпускаемой всеми юридическими  лицами,  втом   числе   по   Министерству   сельского,   водного   хозяйства   иперерабатывающей      промышленности      Кыргызской       Республики,животноводческой  и  растениеводческой продукции, указывать  по  фактуотгрузки в натуральном и суммарном выражении (сомов, долларов США).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uagoeuwr8znn4vqgxgmr" Type="http://schemas.openxmlformats.org/officeDocument/2006/relationships/hyperlink" Target="http://kodeks.duckdns.org/document/58246" TargetMode="External"/><Relationship Id="rIdwlkhrivwyf8snz8lub7xb" Type="http://schemas.openxmlformats.org/officeDocument/2006/relationships/hyperlink" Target="http://kodeks.duckdns.org/document/54757" TargetMode="External"/><Relationship Id="rIdq-fmpqpo-_lcwgqab306j" Type="http://schemas.openxmlformats.org/officeDocument/2006/relationships/hyperlink" Target="http://kodeks.duckdns.org/document/541" TargetMode="External"/><Relationship Id="rIdrykvjogy4sbpf3fqoetxa" Type="http://schemas.openxmlformats.org/officeDocument/2006/relationships/hyperlink" Target="http://kodeks.duckdns.org/document/53841" TargetMode="External"/><Relationship Id="rId2h_93w41ycvzqmkjmj0j5" Type="http://schemas.openxmlformats.org/officeDocument/2006/relationships/hyperlink" Target="http://kodeks.duckdns.org/document/53841#1" TargetMode="External"/><Relationship Id="rIddxfvqss3urou0dugrdza7" Type="http://schemas.openxmlformats.org/officeDocument/2006/relationships/hyperlink" Target="http://kodeks.duckdns.org/document/54757" TargetMode="External"/><Relationship Id="rIdzk0ljt71fnjv_w4mqud0k" Type="http://schemas.openxmlformats.org/officeDocument/2006/relationships/hyperlink" Target="http://kodeks.duckdns.org/document/6058"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2026-09-23T04:01:41.221Z</dcterms:created>
  <dcterms:modified xsi:type="dcterms:W3CDTF">2026-09-23T04:01:41.221Z</dcterms:modified>
</cp:coreProperties>
</file>

<file path=docProps/custom.xml><?xml version="1.0" encoding="utf-8"?>
<Properties xmlns="http://schemas.openxmlformats.org/officeDocument/2006/custom-properties" xmlns:vt="http://schemas.openxmlformats.org/officeDocument/2006/docPropsVTypes"/>
</file>