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aqkgzq1tntovbu5ocxok8">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г.Бимшкек, Дом Правительстваот 30 сентября 2002 года №663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На   основании   статьи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внесениидополнений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дополнений в некоторые законодательные акты                         Кыргызской Республики                                         Статья  1.  Внести  в  Кодекс  об административной  ответственностиКыргызской  Республики (Ведомости Жогорку Кенеша Кыргызской Республики1999 год, № 2, ст.77) следующие дополнения:   главу 7 раздела II дополнить статьей 61-1 следующего содержания:      «Статья  61-1  Вмешательство государственных органов и  должностныхлиц в деятельность Омбудсмена (Акыйкатчы)      Вмешательство   государственных  органов  и   должностных   лиц   вдеятельность  Омбудсмена  (Акыйкатчы)  в  связи  с  осуществлением  имконтроля  за  соблюдением конституционных прав  и  свобод  человека  игражданина, воздействие на него в любой форме с целью повлиять на  егорешения,  неисполнение должностными лицами обязанностей, установленныхЗаконом  Кыргызской  Республики «Об Омбудсмене (Акыйкатчы)  КыргызскойРеспублики»,   а  равно  воспрепятствование  деятельности   Омбудсмена(Акыйкатчы) в иной форме-      влечет  наложение административного штрафа от 10 до 20  минимальныхразмеров  заработной  платы  либо  отстранение  должностного  лица  отзанимаемой должности».      Статья   2.  Внести  в  Уголовно-исполнительный  кодекс  КыргызскойРеспублики (Ведомости Жогорку Кенеша Кыргызской Республики 2000 год, №3, ст. 156) следующее дополнение:   пункт 1 статьи 23 дополнить подпунктом 4 следующего содержания:      «4)   Омбудсмен  (Акыйкатчы)  при  осуществлении  им  контроля   засоблюдением конституционных прав и свобод человека и гражданина».      Статья  3.  Настоящий  Закон вступает в силу  со  дня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7pixu0kgoa16mixkzci">
      <w:r>
        <w:rPr>
          <w:rFonts w:ascii="Arial" w:cs="Arial" w:eastAsia="Arial" w:hAnsi="Arial"/>
          <w:color w:val="132D3F"/>
          <w:sz w:val="16"/>
          <w:szCs w:val="16"/>
          <w:u w:val="single"/>
        </w:rPr>
        <w:t xml:space="preserve">dalil.kg/document/53866</w:t>
      </w:r>
    </w:hyperlink>
  </w:p>
  <w:p>
    <w:pPr>
      <w:spacing w:after="0" w:before="40"/>
      <w:jc w:val="center"/>
    </w:pPr>
    <w:hyperlink w:history="1" r:id="rIdlrlnjk-_rscritrsutb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kgzq1tntovbu5ocxok8"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7pixu0kgoa16mixkzci" Type="http://schemas.openxmlformats.org/officeDocument/2006/relationships/hyperlink" Target="https://dalil.kg/document/53866" TargetMode="External"/><Relationship Id="rIdlrlnjk-_rscritrsutb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2026-09-23T19:35:40.991Z</dcterms:created>
  <dcterms:modified xsi:type="dcterms:W3CDTF">2026-09-23T19:35:40.991Z</dcterms:modified>
</cp:coreProperties>
</file>

<file path=docProps/custom.xml><?xml version="1.0" encoding="utf-8"?>
<Properties xmlns="http://schemas.openxmlformats.org/officeDocument/2006/custom-properties" xmlns:vt="http://schemas.openxmlformats.org/officeDocument/2006/docPropsVTypes"/>
</file>