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Өкмөтүнүн           2008-жылдын 10-ноябрындагы № 618 </w:t>
      </w:r>
      <w:hyperlink w:history="1" r:id="rId6lppvty965cprxjzrn0kj">
        <w:r>
          <w:rPr>
            <w:rFonts w:ascii="Arial" w:cs="Arial" w:eastAsia="Arial" w:hAnsi="Arial"/>
            <w:color w:val="1D4ED8"/>
            <w:sz w:val="24"/>
            <w:szCs w:val="24"/>
            <w:u w:val="single"/>
          </w:rPr>
          <w:t xml:space="preserve">токтомуна</w:t>
        </w:r>
      </w:hyperlink>
      <w:r>
        <w:rPr>
          <w:rFonts w:ascii="Arial" w:cs="Arial" w:eastAsia="Arial" w:hAnsi="Arial"/>
          <w:sz w:val="24"/>
          <w:szCs w:val="24"/>
        </w:rPr>
        <w:t xml:space="preserve"> ылайык                             КҮЧҮН ЖОГОТТУ                                                              Утверждено                                          </w:t>
      </w:r>
      <w:hyperlink w:history="1" r:id="rIdgooqfashpxyk7j0v5rj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октября 2002 года № 692                                                                                                  ВРЕМЕННОЕ ПОЛОЖЕНИЕ             о выпуске и обращении в Кыргызской Республике                      муниципальных ценных бумаг                            1. Общие положения    1.1.  Порядок  выпуска, размещения и обращения муниципальных  ценныхбумаг регулируется законодательством Кыргызской Республики и настоящимПоложением.  1.2.  Муниципальными ценными бумагами признаются эмиссионные  ценныебумаги, выпущенные местными органами власти (далее - эмитент).  1.3.   Муниципальные  ценные  бумаги  могут  быть  выпущены  в  видеоблигаций, удостоверяющих право их владельца на получение от  эмитентауказанных  ценных бумаг денежных средств или в зависимости от  условийэмиссии этих ценных бумаг иного имущества, установленных процентов  отноминальной   стоимости  либо  иных  имущественных   прав   в   сроки,предусмотренные условиями указанной эмиссии.  1.4.  Муниципальные ценные бумаги являются долговыми обязательствамиместных  органов  власти и выпускаются в целях  привлечения  свободныхденежных  средств  юридических  и физических  лиц  для  финансированиязатрат, связанных с социально-экономическим развитием регионов.  1.5. Муниципальные ценные бумаги выпускаются в документарной либо  вбездокументарной  форме. Выпускаемые местными органами  власти  ценныебумаги могут быть только именными.  1.6.  Муниципальные ценные бумаги могут выпускаться эмитентом  путемих открытого (публичного) или закрытого размещения среди инвесторов.  Открытое  (публичное)  размещение -  размещение  ценных  бумаг,  прикотором  ценные  бумаги  предлагаются широкому  кругу  лиц,  состав  иколичество которых не могут быть заранее определены.  Закрытое   размещение  -  размещение  ценных  бумаг  среди   заранееустановленного круга лиц.  Открытое  размещение муниципальных ценных бумаг  должно  проводитьсяпрофессиональными участниками рынка ценных бумаг через лицензированныхорганизаторов торговли ценными бумагами.  1.7.  Местные органы власти могут выпускать ценные бумаги  только  внациоНальной валюте.  1.8.  Средства, полученные от размещения муниципальных ценных бумаг,направляются на:  -  финансирование инвестиционных проектов и программ,  в  том  численаправленных на развитие инфраструктуры региона;  -  рефинансирование  существующего  долга  по  муниципальным  ценнымбумагам.  Запрещается   использование  средств,   полученных   от   размещениямуниципальных  ценных бумаг, для содержания аппарата  местных  органоввласти,  выдачи  пособий, пенсий и других социальных выплат,  а  такжеиных  расходов,  не  связанных с увеличением  производства  товаров  иуслуг.  1.9. Запрещается выпуск ценных бумаг в случае, если обязательства понаходящимся  в обращении займам, включая обязательства по предстоящемувыпуску, превышают 20% годового дохода данного местного органа власти,без учета средств, привлеченных в результате займа.  1.10. Средства, полученные от размещения муниципальных ценных бумаг,не могут быть вложены в другие ценные бумаги.  1.11. Местные органы власти вправе выпускать ценные бумаги со срокомобращения менее 1 года при соблюдении следующих условий:  -  текущий долг местного органа власти не может составлять более  20процентов  общих  доходов,  которые  местный  орган  власти  планируетполучить в текущем году;  -  долг  местного  органа власти не может превышать  сумму,  которуюместный  орган  власти  в состоянии погасить в  том  году,  в  которомосуществлен заем;  -  средства, полученные от размещения займа, не могут быть вложены вдругие ценные бумаги.  Погашение  муниципальных ценных бумаг со сроком  обращения  менее  1года  должно  быть  обеспечено доходом, который местный  орган  властиполучит   в  течение  оставшейся  части  бюджетного  года,  с   учетомсуществующего залога доходов в счет погашения займа.  1.12. Средства, полученные от размещения муниципальных ценных бумаг,зачисляются на счета местных бюджетов.  1.13. Муниципальные ценные бумаги, удостоверяющие право на получениев   качестве   дохода   каких-либо   имущественных   прав,   а   такжепредусматривающие право на получение при погашении вместо  номинальнойстоимости ценной бумаги иного имущественного эквивалента, должны  бытьвыражены в национальной валюте Кыргызской Республики.                   2. Эмиссия муниципальных ценных бумаг    2.1.  Процедура эмиссии муниципальных ценных бумаг включает  в  себяследующие этапы:  -   принятие  решения  о  выпуске  муниципальных  ценных   бумаг   иутверждение условий эмиссии муниципальных ценных бумаг;  -  регистрация условии эмиссии выпуска муниципальных ценных бумаг  ипроспекта эмиссии;  - размещение ценных бумаг;  - регистрация отчета об итогах выпуска ценных бумаг.  2.2.  Эмиссия  муниципальных ценных бумаг осуществляется  отдельнымивыпусками.  По  каждому  выпуску ценных  бумаг  принимается  отдельноерешение и утверждаются условия эмиссии ценных бумаг.  2.3.  Для  муниципальных  ценных бумаг могут устанавливаться  серии,порядковые номера ценных бумаг.  В  рамках одной серии выпускаются муниципальные ценные бумаги одноговида,  с  одинаковыми  условиями  выпуска,  размещения,  погашения   ипроцентной ставкой.  Порядковые  номера  ценных  бумаг соответствуют  порядковому  номерувыпуска ценных бумаг.  2.4.  Решением  о  выпуске  муниципальных ценных  бумаг  может  бытьустановлено деление выпуска на транши.  Транш  -  часть ценных бумаг данного выпуска, размещаемая  в  рамкахобъема данного выпуска в любую дату в течение периода обращения ценныхбумаг  данного  выпуска,  не совпадающую с датой  первого  размещения.Размещение   траншей  одного  выпуска  осуществляется   на   основаниидокументов, регламентирующих размещение данного выпуска в соответствиис настоящим Положением.  2.5.  Муниципальные  ценные бумаги должны быть размещены  в  течениесрока, установленного эмитентом.            3. Принятие решения об эмиссии муниципальных ценных            бумаг и утверждение условий эмиссии и обращения                      муниципальных ценных бумаг    3.1.  Решение  о  выпуске муниципальных ценных бумаг  и  утверждениеусловий   эмиссии  ценных  бумаг  принимается  местными  кенешами   попредложению  исполнительного (исполнительно-распорядительного)  органаместной власти.  3.2. Условия эмиссии ценных бумаг включают следующие сведения:  - цели выпуска ценных бумаг;  - бюджет заемщика на год выпуска муниципальных ценных бумаг;  - суммарная величина долга заемщика на момент выпуска ценных бумаг;  - направление использования средств, получаемых от размещения ценныхбумаг;  -   исполнение   бюджета  заемщика  за  последние  три   завершенныхфинансовых года;  - общий объем эмиссии ценных бумаг;  - вид ценных бумаг;  - срок обращения данного выпуска ценных бумаг;  - номинальная стоимость одной ценной бумаги;  - порядок размещения ценных бумаг;  -  права  владельцев  ценных  бумаг и  порядок  осуществления  прав,удостоверенных ценными бумагами;  - размер дохода или порядок его расчета;  -  условия обеспеченности ценных бумаг (залог, договор страхования идругие);  -  доля  размещенных  ценных  бумаг, при которой  эмиссия  считаетсясостоявшейся;  -  профессиональные  участники рынка  ценных  бумаг,  участвующие  вразмещении ценных бумаг, либо порядок их определения;  -   иные   существенные  условия  эмиссии,  имеющие   значение   длявозникновения,    исполнения   или   прекращения    обязательств    помуниципальным ценным бумагам.  3.3.  Решение  о  выпуске муниципальных ценных бумаг  оформляется  вформе   постановления  местного  кенеша  и  содержит  условия  эмиссиимуниципальных ценных бумаг.                  4. Регистрация, размещение и обращение                      муниципальных ценных бумаг    4.1.  Эмитенту запрещается размещать муниципальные ценные бумаги,  атакже проводить рекламу ценных бумаг до регистрации условий выпуска  ипроспекта эмиссии муниципальных ценных бумаг.  4.2.  Регистрация муниципальных ценных бумаг (займов местных органоввласти) осуществляется Министерством финансов Кыргызской Республики  всоответствии  с  нормативными правовыми актами  Министерства  финансовКыргызской Республики.  Регистрация  муниципальных ценных бумаг сопровождается  регистрациейусловий  эмиссии  и  проспекта эмиссии муниципальных  ценных  бумаг  всоответствии  с  нормативными правовыми актами  Министерства  финансовКыргызской Республики.  Регистрация   муниципальных  ценных  бумаг  Министерством   финансовКыргызской Республики осуществляется в течение 14 календарных дней.  4.3. Основаниями для отказа в регистрации муниципальных ценных бумагявляются:  -   нарушение   эмитентом  требований  бюджетного   законодательстваКыргызской  Республики, а также законодательства Кыргызской Республикио ценных бумагах;  -  несоответствие  представленных на регистрацию условий  эмиссии  ипроспекта    эмиссии    муниципальных   ценных    бумаг    требованиямзаконодательства  Кыргызской  Республики,  а  также  иным  нормативнымправовым актам Кыргызской Республики.  В   случае   отказа   в  регистрации  муниципальных   ценных   бумагрегистрирующий  орган  обязан в течение 5 рабочих  дней  в  письменнойформе  сообщить эмитенту основания, послужившие причиной  для  отказа.Эмитент вправе обжаловать отказ в суде.  4.4.   При   регистрации,   выпуску   муниципальных   ценных   бумагприсваивается  государственный регистрационный номер в соответствии  снормативными правовыми актами Кыргызской Республики.  4.5.  Проспект эмиссии и условия эмиссии муниципальных ценных бумаг,зарегистрированные   в  установленном  порядке,   должны   иметься   вдостаточном количестве в местах продажи ценных бумаг.  4.6. Проспект эмиссии муниципальных ценных бумаг должен содержать:  а) общие сведения, в которых указываются:  - полное и сокращенное наименование эмитента;  - юридический и почтовый адрес эмитента;  - бюджет заемщика на год выпуска муниципальных ценных бумаг;  -   исполнение   бюджета  заемщика  за  последние  три   завершенныхфинансовых года;  - суммарная величина долга заемщика на момент выпуска ценных бумаг;  -   размер  просроченной  задолженности  эмитента  кредиторам  и  поплатежам в соответствующий бюджет на момент выпуска ценных бумаг;  - сведения о направлении средств на капитальные вложения;  -  наименование  банка,  в котором обслуживается  эмитент,  и  номеррасчетного счета;  -  список должностных лиц эмитента, отвечающих за проведение эмиссииценных бумаг;  -  наименование депозитария, его юридический и почтовый адрес,  датарегистрации и регистрационный номер юридического лица, номер  лицензиии дата его получения;  -  наименование  профессиональных  участников  рынка  ценных  бумаг,участвующих  в  размещении  ценных бумаг, их  юридические  и  почтовыеадреса, номер лицензии и дата ее получения;  - сроки, порядок расчета и выплаты процентов по ценным бумагам;  - форма выпуска ценных бумаг: документарная, бездокументарная;  - права владельцев ценных бумаг;  -   лица  (фамилия,  имя,  отчество,  должность),  ответственные  задостоверность приводимых в проспекте эмиссии сведений и информации;  - другие сведения, указываемые по решению эмитента;  б) сведения об эмиссии ценных бумаг, в которых указываются:  -  дата  принятия  решения  о выпуске ценных  бумаг  и  наименованиеоргана, принявшего это решение;  -  условия обеспеченности ценных бумаг (залог, договор страхования идругие);  - объем эмиссии;  - количество и вид ценных бумаг, предлагаемых к открытой продаже;  - серия и номера ценных бумаг;  - номинальная стоимость ценных бумаг;  - направление использования средств, получаемых от размещения ценныхбумаг;  - доходность по ценным бумагам (процент, дисконт);  - дата начала продажи ценных бумаг;  - места продажи ценных бумаг;  - срок обращения ценных бумаг;  - порядок и дата погашения ценных бумаг;  -  доля  размещенных  ценных  бумаг, при которой  эмиссия  считаетсясостоявшейся;  -   дата   и   номер   регистрации  ценных  бумаг  в  уполномоченномгосударственном органе по регулированию рынка ценных бумаг;  - другие сведения, указываемые по решению эмитента.  4.7. Должностные лица эмитента несут установленную законодательствомответственность  за  достоверность данных,  содержащихся  в  проспектеэмиссии и иных документах.  4.8.  Эмитент  вправе начинать размещение ценных бумаг только  послерегистрации  условий выпуска и проспекта эмиссии муниципальных  ценныхбумаг и не ранее чем через 7 дней после раскрытия информации о выпускеценных бумаг.  4.9.  Раскрытие  информации  о выпуске  муниципальных  ценных  бумагосуществляется путем опубликования информации о выпуске ценных бумаг всредствах массовой информации.  Публикуемая  информация о выпуске муниципальных ценных бумаг  должнасодержать сведения о:  - эмитенте;  -  объеме  эмиссии, количестве и виде ценных бумаг,  предлагаемых  коткрытой продаже, номинальной стоимости;  - доходности по ценным бумагам (процент, дисконт);  - правах владельцев ценных бумаг;  -  дате  начала  и  окончания продажи ценных бумаг, сроке  обращенияценных бумаг, порядке и дате погашения ценных бумаг;  - месте и времени проведения продажи;  -  месте, где можно ознакомиться с условиями выпуска ценных бумаг  ипроспектом эмиссии;  -  профессиональных  участниках рынка ценных  бумаг,  участвующих  вразмещении ценных бумаг.  4.10.  Размещение муниципальных ценных бумаг, предлагаемых публично,осуществляется профессиональными участниками рынка ценных бумаг  черезлицензированных организаторов торговли.  4.11.  Не  позднее 30 дней после завершения размещения муниципальныхценных  бумаг  эмитент  обязан  представить  в  Министерство  финансовКыргызской   Республики   отчет  об  итогах   выпуска   и   размещениямуниципальных ценных бумаг.  Министерство финансов Кыргызской Республики рассматривает  отчет  обитогах  выпуска и размещения муниципальных ценных бумаг  в  течение  7дней  и  при отсутствии нарушений законодательства при эмиссии  ценныхбумаг регистрирует его.  4.12.  Не  размещенные  к  дате окончания  размещения  муниципальныеценные   бумаги  аннулируются  и  эмитент  не  вправе  продолжать   ихразмещение.  4.13.  Доля  размещенных ценных бумаг при которой эмиссия  считаетсясостоявшейся  определяется эмитентом и отражается в  условиях  эмиссииценных бумаг и проспекте эмиссии ценных бумаг.  В  случае,  если эмитент до окончания срока размещения не  разместилдостаточное для признания состоявшимся количество ценных бумаг, выпускпризнается несостоявшимся.  При  этом,  муниципальные  ценные бумаги аннулируются,  а  средства,полученные от размещения ценных бумаг, возвращаются владельцам.  4.14.  Эмитенту до регистрации отчета об итогах выпуска и размещениямуниципальных  ценных бумаг запрещается осуществлять следующий  выпускценных бумаг.  4.15.   Эмитент   обязан  обеспечить  ведение   реестра   владельцевмуниципальных  ценных  бумаг в соответствии с  нормативными  правовымиактами Кыргызской Республики.  4.16.   Ведение  реестра  владельцев  муниципальных   ценных   бумагосуществляется профессиональным участником рынка ценных бумаг, имеющимлицензию  на  право  осуществления  деятельности  по  ведению  реестравладельцев ценных бумаг, на основании договора с эмитентом.  4.17.  Муниципальные  ценные  бумаги могут  свободно  обращаться  навторичном   рынке,   если  иное  не  установлено   условиями   выпускамуниципальных ценных бумаг.  4.18. Сделки по купле-продаже муниципальных ценных бумаг заключаютсяпрофессиональными участниками рынка ценных бумаг, имеющими лицензию направо   осуществления   брокерской,  дилерской   деятельности,   черезлицензированных организаторов торговли.  4.19. Право на муниципальную ценную бумагу переходит к приобретателюс  момента внесения приходной записи по лицевому счету приобретателя вреестре владельцев ценных бумаг.  4.20.   Эмитент  представляет  в  Министерство  финансов  КыргызскойРеспублики отчетность по муниципальным ценным бумагам в соответствии снормативными правовыми актами Кыргызской Республики.  4.21.   Министерство  финансов  Кыргызской  Республики  ведет   учетдолговых обязательств местных органов власти.                5. Ответственность и гарантии за выполнение             обязательств по муниципальным ценным бумагам    5.1.  Ответственность  за выполнение обязательств  по  муниципальнымценным бумагам несет местный орган власти.  5.2.   Муниципальные   ценные   бумаги  обеспечиваются   конкретнымидоходными   статьями   местного  бюджета,   а   также   материальными,финансовыми и другими активами, находящимися в собственности эмитента.  5.3.  В  случаях,  предусмотренных условиями  эмиссии  муниципальныхценных  бумаг, допускается установление перечня имущества, подлежащегореализации для исполнения обязательств по указанным ценным бумагам.  5.4.   Гарантами   муниципальных  ценных   бумаг   могут   выступатьюридические лица независимо от форм собственности.  5.5.  В  случаях,  предусмотренных условиями  эмиссии  муниципальныхценных    бумаг,   эмитент   имеет   право   осуществить   страхованиеответственности за исполнение обязательств по указанным ценным бумагамв соответствии с законодательством Кыргызской Республики.  5.6.   Правительство   Кыргызской   Республики   не   отвечает    пообязательствам местных органов власти, возникшим в результате  выпускамуниципальных ценных бумаг.  5.7.    Средства   от   реализации   муниципальных   ценных    бумагаккумулируются в доходах соответствующих местных бюджетов. Направлениярасходования  средств  займа, в том числе на погашение  ценных  бумаг,выплату  по  ним  доходов и обслуживание займа, утверждаются  местнымикенешами и отражаются в расходной части бюджета.  5.8.  Контроль  за  соблюдением местными органами власти  бюджетногозаконодательства  при  выпуске ценных бумаг осуществляет  Министерствофинансов Кыргызской Республики.  5.9.    Контроль    за   соблюдением   местными   органами    властизаконодательства   по   ценным  бумагам  осуществляет   уполномоченныйгосударственный орган по регулированию рынка ценных бумаг.  5.10.  Должностные лица эмитента несут ответственность за  нарушениенорм  законодательства при проведении выпуска, размещении и  погашенииценных бумаг.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eckodl0ijy14wcejdo">
      <w:r>
        <w:rPr>
          <w:rFonts w:ascii="Arial" w:cs="Arial" w:eastAsia="Arial" w:hAnsi="Arial"/>
          <w:color w:val="132D3F"/>
          <w:sz w:val="16"/>
          <w:szCs w:val="16"/>
          <w:u w:val="single"/>
        </w:rPr>
        <w:t xml:space="preserve">dalil.kg/document/53899</w:t>
      </w:r>
    </w:hyperlink>
  </w:p>
  <w:p>
    <w:pPr>
      <w:spacing w:after="0" w:before="40"/>
      <w:jc w:val="center"/>
    </w:pPr>
    <w:hyperlink w:history="1" r:id="rIdgzx5wycsxqplolf9w0k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lppvty965cprxjzrn0kj" Type="http://schemas.openxmlformats.org/officeDocument/2006/relationships/hyperlink" Target="https://dalil.kg/document/59537" TargetMode="External"/><Relationship Id="rIdgooqfashpxyk7j0v5rjjg" Type="http://schemas.openxmlformats.org/officeDocument/2006/relationships/hyperlink" Target="https://dalil.kg/document/5389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eckodl0ijy14wcejdo" Type="http://schemas.openxmlformats.org/officeDocument/2006/relationships/hyperlink" Target="https://dalil.kg/document/53899" TargetMode="External"/><Relationship Id="rIdgzx5wycsxqplolf9w0k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2026-10-01T14:11:55.374Z</dcterms:created>
  <dcterms:modified xsi:type="dcterms:W3CDTF">2026-10-01T14:11:55.374Z</dcterms:modified>
</cp:coreProperties>
</file>

<file path=docProps/custom.xml><?xml version="1.0" encoding="utf-8"?>
<Properties xmlns="http://schemas.openxmlformats.org/officeDocument/2006/custom-properties" xmlns:vt="http://schemas.openxmlformats.org/officeDocument/2006/docPropsVTypes"/>
</file>