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giqwnjcbmcm08eiunw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декабря 2002 года № 875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осуществления государственной политики  в  формировании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  кооперации в сельском хозяйстве республики, а также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эффективных    условий   для   экономического   роста   благосостояния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товаропроизводителей  Правительство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 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План мероприятий по развитию сельскохозяйственного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Кыргызской  Республики совместно  с  заинтересованными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 ведомствами, областными и районными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 принять меры по выполнению Государственной программы и</w:t>
      </w:r>
    </w:p>
    <w:p>
      <w:r>
        <w:rPr>
          <w:rFonts w:ascii="Arial" w:cs="Arial" w:eastAsia="Arial" w:hAnsi="Arial"/>
          <w:sz w:val="24"/>
          <w:szCs w:val="24"/>
        </w:rPr>
        <w:t xml:space="preserve">Плана  мероприятий  по  развитию сельскохозяйственного 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 юстиции  Кыргызской  Республики  включить  в  План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 Республики на 2003  год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  в прилагаемом Плане мероприятий проекты законов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   Премьер-министра  Кыргызской  Республики   и 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сельского,   водного   хозяйства  и  перерабатывающей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декабря 2002 года № 875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сельскохозяйственного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|N|Цели и задачи|      Мероприятия       | Срок  | Форма  |Исполнители|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|испол- | реали-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|нения  | зации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|1|Разработка и |1. Разработка и внесение|В      |Законо-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|обеспечение  |в установленном порядке |течение|проекты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  |законопроектов "О       |2003 г.|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 базы|сельских кооперативах" и|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 развитию  |"О внесении дополнения в|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|сельскохозяй-|Налоговый кодекс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|ственного ко-|Кыргызской Республики"  |      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|оперативного |2. Разработка и внесение|1      |Законо-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|движения     |в установленном порядке |квартал|проект 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|законопроекта "О        |2003 г.|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      |страховании в сельском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|хозяйстве"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|2|Стимулирова- |1. Усовершенствование   |В      |Практи-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|ние развития |системы налогообложения |течение|ческие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|современной  |сельскохозяйственных    |2003 г.|действия|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|системы      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|сельскохозяй-|2. Предоставление       |Посто- |Практи- |КСФК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|ственной     |льготных и других      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|кооперации   |кредитов на поддержку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|формирования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|производственной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|инфраструктуры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 и освоения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|неудобных земельных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|участков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|3. Взаимодействие       |Посто- |Практи- |Финансовая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|кредитных союзов и      |янно   |ческие  |компания по|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|действия|поддержке и|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 по         |       |        |развитию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|формированию паевых     |       |        |кредитных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|фондов кооперативов и   |       |        |союзов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|предоставления им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|кредитных ресурсов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|4. Завершение процесса  |В      |Практи- |Госрегистр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|регистрации прав на     |течение|ческие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|земельные участки       |2003 г.|действия|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|сельскохозяйственного   |      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|назначения и дальнейшее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|развитие рынка земли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|5. Поставка             |Посто- |Практи-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      |сельскохозяйственной    |янно   |ческие 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|техники и племенного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|скота на основе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|долгосрочной аренды и   |       | 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|лизинга 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|6. Формирование системы |Посто- |Практи-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|страхования в аграрном  |янно   |ческие 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|секторе, компенсация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|части страховых платежей|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|при страховании урожая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|7. Финансирование       |Посто- |Практи-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|государственных         |янно   |ческие 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|мероприятий по повышению|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|плодородия почв и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|ветеринарного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|обслуживания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|животных                |       | 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|8. Компенсация части    |Посто- |Практи- |Госрегистр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|затрат на разработку   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|проектно-сметной    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|документации и          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|осуществление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|мероприятий по освоению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|земель  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|9. Привлечение          |Посто- |Практи-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|международных донорских |янно   |ческие  |Минвнеш-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|организаций по оказанию |       |действия|торгпром,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|помощи в развитии       |       |       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|сельскохозяйственного   |       |        |МИД,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|кооперативного движения |       |      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|госадми-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      |                        |       |        |нистрации,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|Секретариат|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|специаль-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        |ного пред-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|ставителя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|Президента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|Кыргызской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                      |       |        |Республики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|по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|привлечению|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|иностранных|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|инвестиций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|(по согла-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|сованию)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|10. Развитие            |Посто- |Практи- |Минвнеш-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|международного          |янно   |ческие  |торгпром,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|сотрудничества          |       |действия|МИД,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|товаропроизводителей    |       |        |МСВХиПП    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|в лице  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|11. Обеспечение выгодных|Посто-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|условий в экономической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|деятельности        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|3|Организация  |Содействие в создании   |Посто- |Практи- |МСВХиПП КР,|</w:t>
      </w:r>
    </w:p>
    <w:p>
      <w:r>
        <w:rPr>
          <w:rFonts w:ascii="Arial" w:cs="Arial" w:eastAsia="Arial" w:hAnsi="Arial"/>
          <w:sz w:val="24"/>
          <w:szCs w:val="24"/>
        </w:rPr>
        <w:t xml:space="preserve">| |инфраструкту-|кооперативов:           |янно   |ческие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 кооперации|- по производству       |       |действия|государст- |</w:t>
      </w:r>
    </w:p>
    <w:p>
      <w:r>
        <w:rPr>
          <w:rFonts w:ascii="Arial" w:cs="Arial" w:eastAsia="Arial" w:hAnsi="Arial"/>
          <w:sz w:val="24"/>
          <w:szCs w:val="24"/>
        </w:rPr>
        <w:t xml:space="preserve">| |во всех      |  сельскохозяйственной  |       |        |венные ад- |</w:t>
      </w:r>
    </w:p>
    <w:p>
      <w:r>
        <w:rPr>
          <w:rFonts w:ascii="Arial" w:cs="Arial" w:eastAsia="Arial" w:hAnsi="Arial"/>
          <w:sz w:val="24"/>
          <w:szCs w:val="24"/>
        </w:rPr>
        <w:t xml:space="preserve">| |отраслях     |  продукции;            |       |        |министрации|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|сельского    |- по переработке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|хозяйства    |  продуктов сельского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|республики   |  хозяйства;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|- по сбыту              |       | 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сельскохозяйственной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продукции;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|- по обслуживанию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сельских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товаропроизводителей;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|- по снабжению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|4|Проведение   |1. Распространение      |Посто-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|информацион- |информационных листков и|янно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|ных, разъяс- |сборников нормативных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|нительных и  |правовых актов,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|консультаци- |регулирующих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|онных работ  |деятельность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 развитию  |сельскохозяйственных    |       |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|ственного    |2. Проведение выездных  |Посто-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|кооперативно-|обучающих семинаров о  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|го движения  |преимуществе        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|хозяйственной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|деятельности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|3. Выступления в        |Посто-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|средствах массовой     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|информации (телевидение,|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|печать, радио) о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|деятельности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|кооперативов, а также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|достигнутых успехах,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|обмене опытом и т.д.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|4. Организация ежегодных|В     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|региональных и в        |течение|ческие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|масштабе республики     |года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|смотров-конкурсов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         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|кооперативов,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|выставок-ярмарок,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|научно-практических     |      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|конференций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|5|Взаимодейст- |Координация и           |Посто- |Практи-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|вие сельско- |взаимодействие          |янно   |ческие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 |хозяйственных|сельскохозяйственных    |       |действия|госадми-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|кооперативов |кооперативов с органами |       |        |нистрации  |</w:t>
      </w:r>
    </w:p>
    <w:p>
      <w:r>
        <w:rPr>
          <w:rFonts w:ascii="Arial" w:cs="Arial" w:eastAsia="Arial" w:hAnsi="Arial"/>
          <w:sz w:val="24"/>
          <w:szCs w:val="24"/>
        </w:rPr>
        <w:t xml:space="preserve">| |с органами   |государственной власти и|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|государствен-|местного самоуправления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|ной власти и |по реализации программ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|местного са- |социально-экономического|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|моуправления |развития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|агропромышленного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|комплекса, созданию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|производственной,       |      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|рыночной и социальной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|инфраструктуры села,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|систем финансового,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|технологического,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|агротехсервисного и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|информационно-консуль-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|тационного обслуживания |       |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|товаропроизводителей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x3irjozwuuwcs6mwr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dalil.kg/document/54090</w:t>
      </w:r>
    </w:hyperlink>
  </w:p>
  <w:p>
    <w:pPr>
      <w:spacing w:after="0" w:before="40"/>
      <w:jc w:val="center"/>
    </w:pPr>
    <w:hyperlink w:history="1" r:id="rIdt5ilyrpol2y72sdza1r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iqwnjcbmcm08eiunwj8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x3irjozwuuwcs6mwryd" Type="http://schemas.openxmlformats.org/officeDocument/2006/relationships/hyperlink" Target="https://dalil.kg/document/54090" TargetMode="External"/><Relationship Id="rIdt5ilyrpol2y72sdza1r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2026-09-23T15:51:42.975Z</dcterms:created>
  <dcterms:modified xsi:type="dcterms:W3CDTF">2026-09-23T15:51:42.975Z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