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w:t>
      </w:r>
      <w:hyperlink w:history="1" r:id="rIdsoxgedloqapijtz0p4sq5">
        <w:r>
          <w:rPr>
            <w:rFonts w:ascii="Arial" w:cs="Arial" w:eastAsia="Arial" w:hAnsi="Arial"/>
            <w:color w:val="1D4ED8"/>
            <w:sz w:val="24"/>
            <w:szCs w:val="24"/>
            <w:u w:val="single"/>
          </w:rPr>
          <w:t xml:space="preserve">27 мая 2004 года №391</w:t>
        </w:r>
      </w:hyperlink>
      <w:r>
        <w:rPr>
          <w:rFonts w:ascii="Arial" w:cs="Arial" w:eastAsia="Arial" w:hAnsi="Arial"/>
          <w:sz w:val="24"/>
          <w:szCs w:val="24"/>
        </w:rPr>
        <w:t xml:space="preserve"> г.Бишкек, Дом Правительстваот 26 марта 2003 года № 166             ПОСТАНОВЛЕНИЕ ПРАВИТЕЛЬСТВА КЫРГЫЗСКОЙ РЕСПУБЛИКИ            О внесении изменений в постановление Правительства          Кыргызской Республики от 25 февраля 2002 года № 97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Правительство Кыргызской Республики постановляет:  1.   Внести   в   Базовый  перечень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aaoggi12skbj5n5h27h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следующие изменения:  -  в графе "Код ТН ВЭД" коды "8413 19 900", "8414 10 300", "8414  30910",  "8414  59  900", "8414 60 000", "8414 80 490", "8414  90  900","8435  90 000", "8436 29 000", "8436 80 990", "8436 91 000", "8436  99000" исключить.  2.  Контроль  за выполнением настоящего постановления  возложить  наМинистерство финансов Кыргызской Республики и отдел финансов  АппаратаПремьер-министра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6afzsgtp3joxdquzsm0">
      <w:r>
        <w:rPr>
          <w:rFonts w:ascii="Arial" w:cs="Arial" w:eastAsia="Arial" w:hAnsi="Arial"/>
          <w:color w:val="132D3F"/>
          <w:sz w:val="16"/>
          <w:szCs w:val="16"/>
          <w:u w:val="single"/>
        </w:rPr>
        <w:t xml:space="preserve">dalil.kg/document/54305</w:t>
      </w:r>
    </w:hyperlink>
  </w:p>
  <w:p>
    <w:pPr>
      <w:spacing w:after="0" w:before="40"/>
      <w:jc w:val="center"/>
    </w:pPr>
    <w:hyperlink w:history="1" r:id="rIdp0izjyawk5hzl377x4k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xgedloqapijtz0p4sq5" Type="http://schemas.openxmlformats.org/officeDocument/2006/relationships/hyperlink" Target="https://dalil.kg/document/55429" TargetMode="External"/><Relationship Id="rIdaaoggi12skbj5n5h27hdp" Type="http://schemas.openxmlformats.org/officeDocument/2006/relationships/hyperlink" Target="https://dalil.kg/document/532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6afzsgtp3joxdquzsm0" Type="http://schemas.openxmlformats.org/officeDocument/2006/relationships/hyperlink" Target="https://dalil.kg/document/54305" TargetMode="External"/><Relationship Id="rIdp0izjyawk5hzl377x4k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2026-09-24T23:27:51.791Z</dcterms:created>
  <dcterms:modified xsi:type="dcterms:W3CDTF">2026-09-24T23:27:51.791Z</dcterms:modified>
</cp:coreProperties>
</file>

<file path=docProps/custom.xml><?xml version="1.0" encoding="utf-8"?>
<Properties xmlns="http://schemas.openxmlformats.org/officeDocument/2006/custom-properties" xmlns:vt="http://schemas.openxmlformats.org/officeDocument/2006/docPropsVTypes"/>
</file>