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zbtplsblouwqrxgql7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декабря 2025 года № 789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июля 2003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утверждении формы трудовой книжки,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формы вкладыша в трудовую книжку и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ведения трудовых книжек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постановлений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</w:t>
      </w:r>
      <w:hyperlink w:history="1" r:id="rIdl8uqc2mdjrftugsezpry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2004 года № 134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tfz8mfij6hjvhguzp-c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2006 года № 82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yzqizkpoqz2vmdaaof39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пунктом 2 статьи 128 Трудового </w:t>
      </w:r>
      <w:hyperlink w:history="1" r:id="rIdeesxmtwvwvw4cfye7b3z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gojy_w2ojavuipsxjdx1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0"/>
          <w:szCs w:val="20"/>
        </w:rPr>
        <w:t xml:space="preserve"> трудовой книжки и </w:t>
      </w:r>
      <w:hyperlink w:history="1" r:id="rIdwvoa8y7nfquqvy9uiee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0"/>
          <w:szCs w:val="20"/>
        </w:rPr>
        <w:t xml:space="preserve"> вкладыша в трудовую книжку;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uzz9ds5tljay12b-ebw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ведения трудовых книжек.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трудовые  книжки нового образца вводятся в действие с  1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имеющиеся  у  работников  трудовые книжки  ранее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 действительны и обмену на новые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Министерству труда и социальной защиты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  изготовить образцы трудовой книжки и вкладыша в  нее,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 технические требования к изготовлению их бланков;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обеспечить на тендерной основе изготовление по единому  образцу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бланков   трудовой   книжки  и  вкладыша  в  нее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утвердить  порядок  обеспечения нанимателей  бланками  трудовой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книжки и вкладыша в нее;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   совместно   с  Государственной  комиссией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антимонопольной политике установить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 за изготовление, рассылку и выдачу бланков трудовой книжки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вкладыша в нее;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утвердить инструкцию по заполнению трудовых книжек;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е)  обеспечить  надлежащий контроль за своевременным  и  правильным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ведением и хранением трудовых книжек;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ж) провести разъяснительную работу по вопросам применения  Порядка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трудовых книжек, утвержденного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8qi7dj0lrrqjnvexvdr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  комиссиям, учреждениям,  предприятиям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независимо от форм собственности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строгое соблюдение настоящего Порядка ведения трудовых книжек;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  выполнение   установленных  требований  к  хранению   архивных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относящихся к трудовой деятельности работников (приказы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приеме  и  увольнении, личные карточки, расчетные  ведомости,  лицевые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по заработной плате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Порядок  ведения трудовых книжек аттестуемого состава  (имеющих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воинские  и специальные звания) органов внутренних дел регулируется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действующим законодательством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специальными ведомственными нормативными актами, с учетом особенностей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прохождения  службы и с целью дальнейшей социальной защищенности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неразглашение профессиональной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 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  от 24 июля 2003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Окмотунун 2003 жылдын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24 июлундагы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токтому менен бекитилген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Эмгек китепчесинин формасы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Форма трудовой книжки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ylhhnhlnjmlzlzgnh7x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2006 года № 82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Мукабасы/Обложка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 Республикасынын герби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Герб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ЭМГЕК КИТЕПЧЕСИ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ТРУДОВАЯ КНИЖКА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Титулдук баракча/Титульный 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 Республикасынын герби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Герб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ЭМГЕК КИТЕПЧЕСИ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ТРУДОВАЯ КНИЖКА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Фамилиясы/Фамилия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Аты/Имя____________________________________________________________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Атасынын аты/Отчество______________________________________________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Туулган датасы/Дата рождения_______________________________________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(куну, айы, жылы/число,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Билими/Образование_________________________________________________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(башталгыч, орто жана жогорку кесиптик/начальное,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среднее и высшее профессиональное)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Кесиби, адистиги/Профессия, специальность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Идентификациялык номери/Идентификационный номер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Толтуруу датасы/Дата заполнения "___" _____________ 200__ жыл/года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Китепченин ээсинин колу/Подпись владельца книжки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М.О. (М.П.)                     Эмгек китепчесин толтурууга жоопкер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адамдын колу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/Подпись лица, ответственного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ведение трудовых книжек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(даана жазылсын/разборчиво)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III. Иштеген иши жонундо маалыматтар/Сведения о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Сериясы жана номери/Серия и номер "I"       (11 барак/11 разворотов)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|Жазуу|   Датасы/Дата   |  Ишке кабыл алуу, башка   |Эмненин негизинде|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№/№ |-----------------|   туруктуу ишке которуу   |жазылды (тескеме,|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|куну/|айы/ |жылы/|    жана иштен бошотуу     | буйрук, токтом)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|число|месяц|год  |   жонундогу маалыматтар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 (себептерин жана      |  Наименование,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 Кыргыз Республикасынын   |  дата и номер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 Эмгек кодексинин      |  документа, 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 статьясын, пунктун     |    основании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  корсотуу менен)      |которого внесена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                       | запись (приказ,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     |     |     Сведения о приеме     |  распоряжение,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 на работу, переводе на   | постановление)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 другую постоянную работу,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 увольнении (с указанием  |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|причин и ссылкой на статью,|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 пункт Трудового кодекса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 Кыргызской Республики)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|-----|-----|-----|-----|---------------------------|-----------------|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  |  2  |  3  |  4  |             5             |         6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IV. Сыйлыктары жонундо маалыматтар/Сведения о награждении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Сериясы жана номери/Серия и номер          (4 барак/4 разворотов)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|Жазуу|   Датасы/Дата   |  Сыйлыктары жонундо  |  Эмненин негизинде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№/№ |-----------------|      маалыматтар     |  жазылды (документ,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|куну/|айы/ |жылы/|                      |   анын датасы жана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|число|месяц|год  |Сведения о награждении|       номери)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  (поощрении)     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                  |  Наименование, дата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                  |  и номер документа,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                  |на основании которого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|     |     |                      |    внесена запись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  |        2        |           3          |            4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"I"  -  Серия  жана номер эмгек китепчесинин ар бир барагынын  торт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бетинин бирине корсотулот.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Эскертуу.   Эмгек   китепчесинин  аягына   Кыргыз  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Окмотунун ушул токтомунун текстинен узунду жазылат.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Серия  и  номер  указываются на одной из  четырех  страниц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развернутого листа трудовой книжки.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Примечание. В конце трудовой книжки печатается извлечение из текста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24 июля 2003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Окмотунун 2003 жылдын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24 июлундагы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 токтому менен бекитилген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Эмгек китепчесине кошумча барактын формасы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Форма вкладыша в трудовую книжку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 Республикасынын герби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Герб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ЭМГЕК КИТЕПЧЕСИНЕ ТИРКЕМЕ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(эмгек китепчеси болмоюнча жараксыз)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ВКЛАДЫШ В ТРУДОВУЮ КНИЖКУ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(без трудовой книжки недействителен)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Фамилиясы/Фамилия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Аты/Имя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Атасынын аты/Отчество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Туулган датасы/Дата рождения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(куну, айы, жылы/число, месяц,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Билими/Образование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(башталгыч, орто жана жогорку кесиптик/начальное,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среднее и высшее профессиональное)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Кесиби, адистиги/Профессия, специальность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Идентификациялык номери/Идентификационный номер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Толтуруу датасы/Дата заполнения "___" ______________ 200__ жыл/года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Китепченин ээсинин колу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/Подпись владельца книжки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М.О. (М.П.)                     Эмгек китепчесин толтурууга жоопкер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адамдын колу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/Подпись лица, ответственного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ведение трудовых книжек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(даана жазылсын/разборчиво)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Эмгек  китепчесине  кошумча  барак  эмгек  китепчесинин  бекитилген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формасы  боюнча  даярдалат.  Кошумча  барактын  колому:  "Иштеген  иши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жонундо маалыматтар" - 8 барак, "Сыйлыктары жонундо маалыматтар"  -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Вкладыш  в  трудовую  книжку изготавливается по утвержденной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  книжки. Объем вкладыша: "Сведения о работе" - 8  разворотов,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"Сведения о награждении" - 6 разворотов.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btplsblouwqrxgql73d" Type="http://schemas.openxmlformats.org/officeDocument/2006/relationships/hyperlink" Target="http://kodeks.duckdns.org/document/230038040" TargetMode="External"/><Relationship Id="rIdl8uqc2mdjrftugsezpry-" Type="http://schemas.openxmlformats.org/officeDocument/2006/relationships/hyperlink" Target="http://kodeks.duckdns.org/document/55139" TargetMode="External"/><Relationship Id="rIdtfz8mfij6hjvhguzp-czg" Type="http://schemas.openxmlformats.org/officeDocument/2006/relationships/hyperlink" Target="http://kodeks.duckdns.org/document/57117" TargetMode="External"/><Relationship Id="rIdyzqizkpoqz2vmdaaof399" Type="http://schemas.openxmlformats.org/officeDocument/2006/relationships/hyperlink" Target="http://kodeks.duckdns.org/document/93082" TargetMode="External"/><Relationship Id="rIdeesxmtwvwvw4cfye7b3zz" Type="http://schemas.openxmlformats.org/officeDocument/2006/relationships/hyperlink" Target="http://kodeks.duckdns.org/document/570" TargetMode="External"/><Relationship Id="rIdgojy_w2ojavuipsxjdx1a" Type="http://schemas.openxmlformats.org/officeDocument/2006/relationships/hyperlink" Target="http://kodeks.duckdns.org/document/54604#1" TargetMode="External"/><Relationship Id="rIdwvoa8y7nfquqvy9uieete" Type="http://schemas.openxmlformats.org/officeDocument/2006/relationships/hyperlink" Target="http://kodeks.duckdns.org/document/54604#2" TargetMode="External"/><Relationship Id="rIduzz9ds5tljay12b-ebwsu" Type="http://schemas.openxmlformats.org/officeDocument/2006/relationships/hyperlink" Target="http://kodeks.duckdns.org/document/30719" TargetMode="External"/><Relationship Id="rId8qi7dj0lrrqjnvexvdrvn" Type="http://schemas.openxmlformats.org/officeDocument/2006/relationships/hyperlink" Target="http://kodeks.duckdns.org/document/93082" TargetMode="External"/><Relationship Id="rIdylhhnhlnjmlzlzgnh7xhn" Type="http://schemas.openxmlformats.org/officeDocument/2006/relationships/hyperlink" Target="http://kodeks.duckdns.org/document/5711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2026-09-23T00:27:19.530Z</dcterms:created>
  <dcterms:modified xsi:type="dcterms:W3CDTF">2026-09-23T00:27:19.530Z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