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-pxo6iqlwktyawarbn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июня 1998 года N 333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апреля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239 "О Программе разгосударствления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Кыргызской государственно-акционерной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холдинговой компании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энергетике"  и</w:t>
      </w:r>
    </w:p>
    <w:p>
      <w:r>
        <w:rPr>
          <w:rFonts w:ascii="Arial" w:cs="Arial" w:eastAsia="Arial" w:hAnsi="Arial"/>
          <w:sz w:val="24"/>
          <w:szCs w:val="24"/>
        </w:rPr>
        <w:t xml:space="preserve">"Об   электроэнергетике",    "О  разгосударствлении   и 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 собственности в Кыргызской Республике"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23   апреля  1997  года  N  239  "О  Программе  разгосударствления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   Кыргызской   государственно-акционерной   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название Программы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"Программа разгосударствления и приватизации акционерного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в    разделе   V   "Последовательность  разгосударствления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"Кыргызгосэнергохолдинга":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 этап (1997-1998 годы)";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 пункт 1.5;</w:t>
      </w:r>
    </w:p>
    <w:p>
      <w:r>
        <w:rPr>
          <w:rFonts w:ascii="Arial" w:cs="Arial" w:eastAsia="Arial" w:hAnsi="Arial"/>
          <w:sz w:val="24"/>
          <w:szCs w:val="24"/>
        </w:rPr>
        <w:t xml:space="preserve">абзац пятый пункта 1.6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"-  5%   простых   акций передается Социальному  фонду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соответствии с Указом Президента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26  февраля  1998 года "О дополнительных мерах финансирования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пенсий" и постановлением Правительства Кыргызской  Республики  от   22</w:t>
      </w:r>
    </w:p>
    <w:p>
      <w:r>
        <w:rPr>
          <w:rFonts w:ascii="Arial" w:cs="Arial" w:eastAsia="Arial" w:hAnsi="Arial"/>
          <w:sz w:val="24"/>
          <w:szCs w:val="24"/>
        </w:rPr>
        <w:t xml:space="preserve">мая   1998  года  N  290  "О  передаче  Социальному  фонду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государственных пакетов акций,  зарезервированных  ранее  в</w:t>
      </w:r>
    </w:p>
    <w:p>
      <w:r>
        <w:rPr>
          <w:rFonts w:ascii="Arial" w:cs="Arial" w:eastAsia="Arial" w:hAnsi="Arial"/>
          <w:sz w:val="24"/>
          <w:szCs w:val="24"/>
        </w:rPr>
        <w:t xml:space="preserve">обмен на нереализованные приватизационные купоны";</w:t>
      </w:r>
    </w:p>
    <w:p>
      <w:r>
        <w:rPr>
          <w:rFonts w:ascii="Arial" w:cs="Arial" w:eastAsia="Arial" w:hAnsi="Arial"/>
          <w:sz w:val="24"/>
          <w:szCs w:val="24"/>
        </w:rPr>
        <w:t xml:space="preserve">пункт 1.6 дополнить абзацем шестым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"- 8%  акций резервируются за государством с последующей передачей</w:t>
      </w:r>
    </w:p>
    <w:p>
      <w:r>
        <w:rPr>
          <w:rFonts w:ascii="Arial" w:cs="Arial" w:eastAsia="Arial" w:hAnsi="Arial"/>
          <w:sz w:val="24"/>
          <w:szCs w:val="24"/>
        </w:rPr>
        <w:t xml:space="preserve">их   на  безвозмездной  основе  социально  незащищенным  гражданам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 Указом Президента Кыргызской Республики  от  7  июня</w:t>
      </w:r>
    </w:p>
    <w:p>
      <w:r>
        <w:rPr>
          <w:rFonts w:ascii="Arial" w:cs="Arial" w:eastAsia="Arial" w:hAnsi="Arial"/>
          <w:sz w:val="24"/>
          <w:szCs w:val="24"/>
        </w:rPr>
        <w:t xml:space="preserve">1997  года  "О дополнительных мерах по обеспечению участия   социально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уязвимых   слоев  населения в приватизации стратегических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абзац  шестой  считать  абзацем седьмым,   слова:  "90  процентов"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словами: "80,5%";</w:t>
      </w:r>
    </w:p>
    <w:p>
      <w:r>
        <w:rPr>
          <w:rFonts w:ascii="Arial" w:cs="Arial" w:eastAsia="Arial" w:hAnsi="Arial"/>
          <w:sz w:val="24"/>
          <w:szCs w:val="24"/>
        </w:rPr>
        <w:t xml:space="preserve">пункты  1.7  и  2.9  исключить (в связи с принятием 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апреля 1998 года  N  212  "О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     модели    реструктуризации    акционерного  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"Кыргызэнерго");</w:t>
      </w:r>
    </w:p>
    <w:p>
      <w:r>
        <w:rPr>
          <w:rFonts w:ascii="Arial" w:cs="Arial" w:eastAsia="Arial" w:hAnsi="Arial"/>
          <w:sz w:val="24"/>
          <w:szCs w:val="24"/>
        </w:rPr>
        <w:t xml:space="preserve">пункт 2.1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"Акционирование проектных  и  научно-исследовательских  институтов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   комплекса  с  закреплением  за   ними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занимаемых   административных   зданий   и   использование    их    по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функциональному  назначению" со сроком исполнения - 1998 год;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пунктах  2.2,  2.4,  2.5,  2.7,  2.8 установить срок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1998 год;</w:t>
      </w:r>
    </w:p>
    <w:p>
      <w:r>
        <w:rPr>
          <w:rFonts w:ascii="Arial" w:cs="Arial" w:eastAsia="Arial" w:hAnsi="Arial"/>
          <w:sz w:val="24"/>
          <w:szCs w:val="24"/>
        </w:rPr>
        <w:t xml:space="preserve">пункт 2.6 дополнить следующими словами: "Данные объекты остаются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собственности  до  принятия  по  ним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специального решения";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3.1 и 3.2 установить срок исполнения - 1998 год;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3.3 установить срок - 1999 год;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4.1 установить срок исполнения - III квартал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4.2 установить срок исполнения - IV квартал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4.3 установить срок исполнения - I квартал 1999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4.4 и 4.5 установить сроки исполнения - 1999 год;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  абзац  первый  приложения  1 к Программе "Структура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производственно­техническая база "Кыргызгосэнергохолдинга";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 приложение 3 к Программе "Система ценообразования и ее</w:t>
      </w:r>
    </w:p>
    <w:p>
      <w:r>
        <w:rPr>
          <w:rFonts w:ascii="Arial" w:cs="Arial" w:eastAsia="Arial" w:hAnsi="Arial"/>
          <w:sz w:val="24"/>
          <w:szCs w:val="24"/>
        </w:rPr>
        <w:t xml:space="preserve">роль  в  перестройке финансовой деятельности "Кыргызгосэнергохолдинга"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принятием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22  апреля  1998 года N 212 "О финансовой модели  реструктуризации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считать  приложение  4  к  Программе  приложением   3    "Роль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   в   обеспечении  республики   энергоносителями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ее развития на перспективу";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 приложения 5 и 6 к Программе;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 Программы разгосударствления 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 слово 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словами: "АО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2.  Одобрить   в  целом с учетом указанных в пункте  1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изменений и дополнений "Программу разгосударствления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акционерного общества "Кыргызэнерго"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3. Направить на утверждение Жогорку Кенеша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Программу   разгосударствления  и  приватизации 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Финансовую   модель  реструктуризации  акционерного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  одобренную  постановлением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22  апреля  1998 года  N  212  "О  финансовой  модели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акционерного общества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4. Назначить  официальным  представителем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Ибраимова  Ж.И.   - Председателя  Фонда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Кыргызской Республики при рассмотрении указанных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палатами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v-uqfi4ia4crt9sa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</w:t>
      </w:r>
    </w:hyperlink>
  </w:p>
  <w:p>
    <w:pPr>
      <w:spacing w:after="0" w:before="40"/>
      <w:jc w:val="center"/>
    </w:pPr>
    <w:hyperlink w:history="1" r:id="rIdrtalyivw1oipgb_kj8u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pxo6iqlwktyawarbnx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v-uqfi4ia4crt9sactk" Type="http://schemas.openxmlformats.org/officeDocument/2006/relationships/hyperlink" Target="https://dalil.kg/document/5462" TargetMode="External"/><Relationship Id="rIdrtalyivw1oipgb_kj8u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2026-09-24T21:29:16.329Z</dcterms:created>
  <dcterms:modified xsi:type="dcterms:W3CDTF">2026-09-24T21:29:16.329Z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