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 </w:t>
      </w:r>
      <w:hyperlink w:history="1" r:id="rIdkzg6wufiay4d_xs-1osjx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КР от 3 октября 2016 года № 523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5 августа 2003 года N 489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12 июня</w:t>
      </w:r>
    </w:p>
    <w:p>
      <w:r>
        <w:rPr>
          <w:rFonts w:ascii="Arial" w:cs="Arial" w:eastAsia="Arial" w:hAnsi="Arial"/>
          <w:sz w:val="24"/>
          <w:szCs w:val="24"/>
        </w:rPr>
        <w:t xml:space="preserve">1998 года N 346 "Об утверждении Положения о пошлинах</w:t>
      </w:r>
    </w:p>
    <w:p>
      <w:r>
        <w:rPr>
          <w:rFonts w:ascii="Arial" w:cs="Arial" w:eastAsia="Arial" w:hAnsi="Arial"/>
          <w:sz w:val="24"/>
          <w:szCs w:val="24"/>
        </w:rPr>
        <w:t xml:space="preserve">за патентование изобретений, полезных моделей,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промышленных образцов, регистрацию товарных знаков,</w:t>
      </w:r>
    </w:p>
    <w:p>
      <w:r>
        <w:rPr>
          <w:rFonts w:ascii="Arial" w:cs="Arial" w:eastAsia="Arial" w:hAnsi="Arial"/>
          <w:sz w:val="24"/>
          <w:szCs w:val="24"/>
        </w:rPr>
        <w:t xml:space="preserve">знаков обслуживания, наименований мест происхождения</w:t>
      </w:r>
    </w:p>
    <w:p>
      <w:r>
        <w:rPr>
          <w:rFonts w:ascii="Arial" w:cs="Arial" w:eastAsia="Arial" w:hAnsi="Arial"/>
          <w:sz w:val="24"/>
          <w:szCs w:val="24"/>
        </w:rPr>
        <w:t xml:space="preserve">товаров, предоставление права пользования</w:t>
      </w:r>
    </w:p>
    <w:p>
      <w:r>
        <w:rPr>
          <w:rFonts w:ascii="Arial" w:cs="Arial" w:eastAsia="Arial" w:hAnsi="Arial"/>
          <w:sz w:val="24"/>
          <w:szCs w:val="24"/>
        </w:rPr>
        <w:t xml:space="preserve">наименованиями мест происхождения товаров"</w:t>
      </w:r>
    </w:p>
    <w:p>
      <w:r>
        <w:rPr>
          <w:rFonts w:ascii="Arial" w:cs="Arial" w:eastAsia="Arial" w:hAnsi="Arial"/>
          <w:sz w:val="24"/>
          <w:szCs w:val="24"/>
        </w:rPr>
        <w:t xml:space="preserve">Во 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 изменений  и</w:t>
      </w:r>
    </w:p>
    <w:p>
      <w:r>
        <w:rPr>
          <w:rFonts w:ascii="Arial" w:cs="Arial" w:eastAsia="Arial" w:hAnsi="Arial"/>
          <w:sz w:val="24"/>
          <w:szCs w:val="24"/>
        </w:rPr>
        <w:t xml:space="preserve">дополнений в некоторые законодательные акты Кыргызской Республики"  от</w:t>
      </w:r>
    </w:p>
    <w:p>
      <w:r>
        <w:rPr>
          <w:rFonts w:ascii="Arial" w:cs="Arial" w:eastAsia="Arial" w:hAnsi="Arial"/>
          <w:sz w:val="24"/>
          <w:szCs w:val="24"/>
        </w:rPr>
        <w:t xml:space="preserve">27 февраля 2003 года Правительство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пошлинах за  патентование  изобретений,</w:t>
      </w:r>
    </w:p>
    <w:p>
      <w:r>
        <w:rPr>
          <w:rFonts w:ascii="Arial" w:cs="Arial" w:eastAsia="Arial" w:hAnsi="Arial"/>
          <w:sz w:val="24"/>
          <w:szCs w:val="24"/>
        </w:rPr>
        <w:t xml:space="preserve">полезных моделей, промышленных образцов, регистрацию товарных  знаков,</w:t>
      </w:r>
    </w:p>
    <w:p>
      <w:r>
        <w:rPr>
          <w:rFonts w:ascii="Arial" w:cs="Arial" w:eastAsia="Arial" w:hAnsi="Arial"/>
          <w:sz w:val="24"/>
          <w:szCs w:val="24"/>
        </w:rPr>
        <w:t xml:space="preserve">знаков   обслуживания,   наименований  мест   происхождения   товаров,</w:t>
      </w:r>
    </w:p>
    <w:p>
      <w:r>
        <w:rPr>
          <w:rFonts w:ascii="Arial" w:cs="Arial" w:eastAsia="Arial" w:hAnsi="Arial"/>
          <w:sz w:val="24"/>
          <w:szCs w:val="24"/>
        </w:rPr>
        <w:t xml:space="preserve">предоставление  права  пользования наименованиями  мест  происхождения</w:t>
      </w:r>
    </w:p>
    <w:p>
      <w:r>
        <w:rPr>
          <w:rFonts w:ascii="Arial" w:cs="Arial" w:eastAsia="Arial" w:hAnsi="Arial"/>
          <w:sz w:val="24"/>
          <w:szCs w:val="24"/>
        </w:rPr>
        <w:t xml:space="preserve">товаров,    утвержденное   постановлением   Правительства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от  12  июня  1998  года  N  346,  следующие  изменения  и</w:t>
      </w:r>
    </w:p>
    <w:p>
      <w:r>
        <w:rPr>
          <w:rFonts w:ascii="Arial" w:cs="Arial" w:eastAsia="Arial" w:hAnsi="Arial"/>
          <w:sz w:val="24"/>
          <w:szCs w:val="24"/>
        </w:rPr>
        <w:t xml:space="preserve">дополнения:</w:t>
      </w:r>
    </w:p>
    <w:p>
      <w:r>
        <w:rPr>
          <w:rFonts w:ascii="Arial" w:cs="Arial" w:eastAsia="Arial" w:hAnsi="Arial"/>
          <w:sz w:val="24"/>
          <w:szCs w:val="24"/>
        </w:rPr>
        <w:t xml:space="preserve">по всему тексту Положения:</w:t>
      </w:r>
    </w:p>
    <w:p>
      <w:r>
        <w:rPr>
          <w:rFonts w:ascii="Arial" w:cs="Arial" w:eastAsia="Arial" w:hAnsi="Arial"/>
          <w:sz w:val="24"/>
          <w:szCs w:val="24"/>
        </w:rPr>
        <w:t xml:space="preserve">-  слова: "охранный документ" в различных падежах и числовых  формах</w:t>
      </w:r>
    </w:p>
    <w:p>
      <w:r>
        <w:rPr>
          <w:rFonts w:ascii="Arial" w:cs="Arial" w:eastAsia="Arial" w:hAnsi="Arial"/>
          <w:sz w:val="24"/>
          <w:szCs w:val="24"/>
        </w:rPr>
        <w:t xml:space="preserve">заменить словом "патент" в соответствующих падежах и числах;</w:t>
      </w:r>
    </w:p>
    <w:p>
      <w:r>
        <w:rPr>
          <w:rFonts w:ascii="Arial" w:cs="Arial" w:eastAsia="Arial" w:hAnsi="Arial"/>
          <w:sz w:val="24"/>
          <w:szCs w:val="24"/>
        </w:rPr>
        <w:t xml:space="preserve">-  слова:  "предварительный патент" в различных падежных и  числовых</w:t>
      </w:r>
    </w:p>
    <w:p>
      <w:r>
        <w:rPr>
          <w:rFonts w:ascii="Arial" w:cs="Arial" w:eastAsia="Arial" w:hAnsi="Arial"/>
          <w:sz w:val="24"/>
          <w:szCs w:val="24"/>
        </w:rPr>
        <w:t xml:space="preserve">формах исключить;</w:t>
      </w:r>
    </w:p>
    <w:p>
      <w:r>
        <w:rPr>
          <w:rFonts w:ascii="Arial" w:cs="Arial" w:eastAsia="Arial" w:hAnsi="Arial"/>
          <w:sz w:val="24"/>
          <w:szCs w:val="24"/>
        </w:rPr>
        <w:t xml:space="preserve">в разделе I "Общие положения":</w:t>
      </w:r>
    </w:p>
    <w:p>
      <w:r>
        <w:rPr>
          <w:rFonts w:ascii="Arial" w:cs="Arial" w:eastAsia="Arial" w:hAnsi="Arial"/>
          <w:sz w:val="24"/>
          <w:szCs w:val="24"/>
        </w:rPr>
        <w:t xml:space="preserve">- в пункте 3 цифры "15" заменить цифрами "10";</w:t>
      </w:r>
    </w:p>
    <w:p>
      <w:r>
        <w:rPr>
          <w:rFonts w:ascii="Arial" w:cs="Arial" w:eastAsia="Arial" w:hAnsi="Arial"/>
          <w:sz w:val="24"/>
          <w:szCs w:val="24"/>
        </w:rPr>
        <w:t xml:space="preserve">- в пункте 4 цифры "25" заменить цифрами "10";</w:t>
      </w:r>
    </w:p>
    <w:p>
      <w:r>
        <w:rPr>
          <w:rFonts w:ascii="Arial" w:cs="Arial" w:eastAsia="Arial" w:hAnsi="Arial"/>
          <w:sz w:val="24"/>
          <w:szCs w:val="24"/>
        </w:rPr>
        <w:t xml:space="preserve">- в пункте 5 цифры "50" заменить цифрами "30";</w:t>
      </w:r>
    </w:p>
    <w:p>
      <w:r>
        <w:rPr>
          <w:rFonts w:ascii="Arial" w:cs="Arial" w:eastAsia="Arial" w:hAnsi="Arial"/>
          <w:sz w:val="24"/>
          <w:szCs w:val="24"/>
        </w:rPr>
        <w:t xml:space="preserve">-  в пункте 7, абзаце четвертом пункта 8 и абзаце третьем пункта  11</w:t>
      </w:r>
    </w:p>
    <w:p>
      <w:r>
        <w:rPr>
          <w:rFonts w:ascii="Arial" w:cs="Arial" w:eastAsia="Arial" w:hAnsi="Arial"/>
          <w:sz w:val="24"/>
          <w:szCs w:val="24"/>
        </w:rPr>
        <w:t xml:space="preserve">слово ", свидетельства" исключить;</w:t>
      </w:r>
    </w:p>
    <w:p>
      <w:r>
        <w:rPr>
          <w:rFonts w:ascii="Arial" w:cs="Arial" w:eastAsia="Arial" w:hAnsi="Arial"/>
          <w:sz w:val="24"/>
          <w:szCs w:val="24"/>
        </w:rPr>
        <w:t xml:space="preserve">в разделе II "Изобретения, полезные модели, промышленные образцы":</w:t>
      </w:r>
    </w:p>
    <w:p>
      <w:r>
        <w:rPr>
          <w:rFonts w:ascii="Arial" w:cs="Arial" w:eastAsia="Arial" w:hAnsi="Arial"/>
          <w:sz w:val="24"/>
          <w:szCs w:val="24"/>
        </w:rPr>
        <w:t xml:space="preserve">- в пунктах 1 и 2 цифры "40" заменить цифрами "55";</w:t>
      </w:r>
    </w:p>
    <w:p>
      <w:r>
        <w:rPr>
          <w:rFonts w:ascii="Arial" w:cs="Arial" w:eastAsia="Arial" w:hAnsi="Arial"/>
          <w:sz w:val="24"/>
          <w:szCs w:val="24"/>
        </w:rPr>
        <w:t xml:space="preserve">- в пункте 3 слово "свидетельства" заменить словом "патента";</w:t>
      </w:r>
    </w:p>
    <w:p>
      <w:r>
        <w:rPr>
          <w:rFonts w:ascii="Arial" w:cs="Arial" w:eastAsia="Arial" w:hAnsi="Arial"/>
          <w:sz w:val="24"/>
          <w:szCs w:val="24"/>
        </w:rPr>
        <w:t xml:space="preserve">-  в пункте 4 цифры "30" и "15" заменить соответственно цифрами "40"</w:t>
      </w:r>
    </w:p>
    <w:p>
      <w:r>
        <w:rPr>
          <w:rFonts w:ascii="Arial" w:cs="Arial" w:eastAsia="Arial" w:hAnsi="Arial"/>
          <w:sz w:val="24"/>
          <w:szCs w:val="24"/>
        </w:rPr>
        <w:t xml:space="preserve">и "20";</w:t>
      </w:r>
    </w:p>
    <w:p>
      <w:r>
        <w:rPr>
          <w:rFonts w:ascii="Arial" w:cs="Arial" w:eastAsia="Arial" w:hAnsi="Arial"/>
          <w:sz w:val="24"/>
          <w:szCs w:val="24"/>
        </w:rPr>
        <w:t xml:space="preserve">- в пункте 6 цифры "40", "30" и "15" заменить соответственно цифрами</w:t>
      </w:r>
    </w:p>
    <w:p>
      <w:r>
        <w:rPr>
          <w:rFonts w:ascii="Arial" w:cs="Arial" w:eastAsia="Arial" w:hAnsi="Arial"/>
          <w:sz w:val="24"/>
          <w:szCs w:val="24"/>
        </w:rPr>
        <w:t xml:space="preserve">"55", "40" и "20";</w:t>
      </w:r>
    </w:p>
    <w:p>
      <w:r>
        <w:rPr>
          <w:rFonts w:ascii="Arial" w:cs="Arial" w:eastAsia="Arial" w:hAnsi="Arial"/>
          <w:sz w:val="24"/>
          <w:szCs w:val="24"/>
        </w:rPr>
        <w:t xml:space="preserve">-  в  пункте  7  слова  "досрочной" и "досрочная"  заменить  словами</w:t>
      </w:r>
    </w:p>
    <w:p>
      <w:r>
        <w:rPr>
          <w:rFonts w:ascii="Arial" w:cs="Arial" w:eastAsia="Arial" w:hAnsi="Arial"/>
          <w:sz w:val="24"/>
          <w:szCs w:val="24"/>
        </w:rPr>
        <w:t xml:space="preserve">"ускоренной" и "ускоренная" соответственно;</w:t>
      </w:r>
    </w:p>
    <w:p>
      <w:r>
        <w:rPr>
          <w:rFonts w:ascii="Arial" w:cs="Arial" w:eastAsia="Arial" w:hAnsi="Arial"/>
          <w:sz w:val="24"/>
          <w:szCs w:val="24"/>
        </w:rPr>
        <w:t xml:space="preserve">- дополнить раздел новым пунктом 9-1 следующего содержания: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| N |                Назначение пошлины                |Размер</w:t>
      </w:r>
    </w:p>
    <w:p>
      <w:r>
        <w:rPr>
          <w:rFonts w:ascii="Arial" w:cs="Arial" w:eastAsia="Arial" w:hAnsi="Arial"/>
          <w:sz w:val="24"/>
          <w:szCs w:val="24"/>
        </w:rPr>
        <w:t xml:space="preserve">пошлины|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                           |  в условных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                           |   единицах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|---|--------------------------------------------------|--------------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|9-1|Публикация заявки на изобретение ранее 18 месяцев |       40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Документ,  подтверждающий уплату пошлины,  представляется  вместе  с</w:t>
      </w:r>
    </w:p>
    <w:p>
      <w:r>
        <w:rPr>
          <w:rFonts w:ascii="Arial" w:cs="Arial" w:eastAsia="Arial" w:hAnsi="Arial"/>
          <w:sz w:val="24"/>
          <w:szCs w:val="24"/>
        </w:rPr>
        <w:t xml:space="preserve">ходатайством о публикации заявки на изобретение ранее 18 месяцев.</w:t>
      </w:r>
    </w:p>
    <w:p>
      <w:r>
        <w:rPr>
          <w:rFonts w:ascii="Arial" w:cs="Arial" w:eastAsia="Arial" w:hAnsi="Arial"/>
          <w:sz w:val="24"/>
          <w:szCs w:val="24"/>
        </w:rPr>
        <w:t xml:space="preserve">При непредставлении вместе с ходатайством документа, подтверждающего</w:t>
      </w:r>
    </w:p>
    <w:p>
      <w:r>
        <w:rPr>
          <w:rFonts w:ascii="Arial" w:cs="Arial" w:eastAsia="Arial" w:hAnsi="Arial"/>
          <w:sz w:val="24"/>
          <w:szCs w:val="24"/>
        </w:rPr>
        <w:t xml:space="preserve">уплату пошлины, ходатайство считается не поданным";</w:t>
      </w:r>
    </w:p>
    <w:p>
      <w:r>
        <w:rPr>
          <w:rFonts w:ascii="Arial" w:cs="Arial" w:eastAsia="Arial" w:hAnsi="Arial"/>
          <w:sz w:val="24"/>
          <w:szCs w:val="24"/>
        </w:rPr>
        <w:t xml:space="preserve">- в пункте 15 слова: "свидетельства на" исключить;</w:t>
      </w:r>
    </w:p>
    <w:p>
      <w:r>
        <w:rPr>
          <w:rFonts w:ascii="Arial" w:cs="Arial" w:eastAsia="Arial" w:hAnsi="Arial"/>
          <w:sz w:val="24"/>
          <w:szCs w:val="24"/>
        </w:rPr>
        <w:t xml:space="preserve">- в пункте 17:</w:t>
      </w:r>
    </w:p>
    <w:p>
      <w:r>
        <w:rPr>
          <w:rFonts w:ascii="Arial" w:cs="Arial" w:eastAsia="Arial" w:hAnsi="Arial"/>
          <w:sz w:val="24"/>
          <w:szCs w:val="24"/>
        </w:rPr>
        <w:t xml:space="preserve">в абзаце четвертом слово "свидетельства" заменить словом "патента";</w:t>
      </w:r>
    </w:p>
    <w:p>
      <w:r>
        <w:rPr>
          <w:rFonts w:ascii="Arial" w:cs="Arial" w:eastAsia="Arial" w:hAnsi="Arial"/>
          <w:sz w:val="24"/>
          <w:szCs w:val="24"/>
        </w:rPr>
        <w:t xml:space="preserve">в абзаце шестом цифры "100" заменить цифрами "120";</w:t>
      </w:r>
    </w:p>
    <w:p>
      <w:r>
        <w:rPr>
          <w:rFonts w:ascii="Arial" w:cs="Arial" w:eastAsia="Arial" w:hAnsi="Arial"/>
          <w:sz w:val="24"/>
          <w:szCs w:val="24"/>
        </w:rPr>
        <w:t xml:space="preserve">в  абзацах восьмом, одиннадцатом и двенадцатом слово "свидетельства"</w:t>
      </w:r>
    </w:p>
    <w:p>
      <w:r>
        <w:rPr>
          <w:rFonts w:ascii="Arial" w:cs="Arial" w:eastAsia="Arial" w:hAnsi="Arial"/>
          <w:sz w:val="24"/>
          <w:szCs w:val="24"/>
        </w:rPr>
        <w:t xml:space="preserve">исключить;</w:t>
      </w:r>
    </w:p>
    <w:p>
      <w:r>
        <w:rPr>
          <w:rFonts w:ascii="Arial" w:cs="Arial" w:eastAsia="Arial" w:hAnsi="Arial"/>
          <w:sz w:val="24"/>
          <w:szCs w:val="24"/>
        </w:rPr>
        <w:t xml:space="preserve">- в пункте 20 слова: "свидетельства на" исключить;</w:t>
      </w:r>
    </w:p>
    <w:p>
      <w:r>
        <w:rPr>
          <w:rFonts w:ascii="Arial" w:cs="Arial" w:eastAsia="Arial" w:hAnsi="Arial"/>
          <w:sz w:val="24"/>
          <w:szCs w:val="24"/>
        </w:rPr>
        <w:t xml:space="preserve">- в пункте 22 слова: "свидетельство на" исключить;</w:t>
      </w:r>
    </w:p>
    <w:p>
      <w:r>
        <w:rPr>
          <w:rFonts w:ascii="Arial" w:cs="Arial" w:eastAsia="Arial" w:hAnsi="Arial"/>
          <w:sz w:val="24"/>
          <w:szCs w:val="24"/>
        </w:rPr>
        <w:t xml:space="preserve">- в пункте 23 слова: "свидетельству на" исключить;</w:t>
      </w:r>
    </w:p>
    <w:p>
      <w:r>
        <w:rPr>
          <w:rFonts w:ascii="Arial" w:cs="Arial" w:eastAsia="Arial" w:hAnsi="Arial"/>
          <w:sz w:val="24"/>
          <w:szCs w:val="24"/>
        </w:rPr>
        <w:t xml:space="preserve">- в пунктах 24 и 25 слова: "свидетельства на" исключить;</w:t>
      </w:r>
    </w:p>
    <w:p>
      <w:r>
        <w:rPr>
          <w:rFonts w:ascii="Arial" w:cs="Arial" w:eastAsia="Arial" w:hAnsi="Arial"/>
          <w:sz w:val="24"/>
          <w:szCs w:val="24"/>
        </w:rPr>
        <w:t xml:space="preserve">- в пункте 26 слова "свидетельства" исключить;</w:t>
      </w:r>
    </w:p>
    <w:p>
      <w:r>
        <w:rPr>
          <w:rFonts w:ascii="Arial" w:cs="Arial" w:eastAsia="Arial" w:hAnsi="Arial"/>
          <w:sz w:val="24"/>
          <w:szCs w:val="24"/>
        </w:rPr>
        <w:t xml:space="preserve">- в абзаце третьем пункта 28 слова "свидетельства" исключить;</w:t>
      </w:r>
    </w:p>
    <w:p>
      <w:r>
        <w:rPr>
          <w:rFonts w:ascii="Arial" w:cs="Arial" w:eastAsia="Arial" w:hAnsi="Arial"/>
          <w:sz w:val="24"/>
          <w:szCs w:val="24"/>
        </w:rPr>
        <w:t xml:space="preserve">- пункты 30 и 31 изложить 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|N |                Назначение пошлины                 |Размер</w:t>
      </w:r>
    </w:p>
    <w:p>
      <w:r>
        <w:rPr>
          <w:rFonts w:ascii="Arial" w:cs="Arial" w:eastAsia="Arial" w:hAnsi="Arial"/>
          <w:sz w:val="24"/>
          <w:szCs w:val="24"/>
        </w:rPr>
        <w:t xml:space="preserve">пошлины|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                            |  в условных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                            |   единицах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|--|---------------------------------------------------|--------------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|30|Поддержание в силе патента на изобретение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|Кыргызской Республики и Евразийского патента в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|отношении Кыргызской Республики за каждый год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|действия:     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|за третий                                          |      120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|за четвертый                                       |      150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|за пятый                                           |      180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|за шестой                                          |      200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|за седьмой                                         |      240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|за восьмой                                         |      300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|за девятый                                         |      360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|за десятый                                         |      360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|за одиннадцатый                                    |      480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|за двенадцатый                                     |      480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|за тринадцатый                                     |      720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|за четырнадцатый                                   |      720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|за пятнадцатый                                     |      720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|за шестнадцатый                                    |      840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|за семнадцатый                                     |      840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|за восемнадцатый                                   |      840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|за девятнадцатый                                   |      960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|за двадцатый                                       |      960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|31|За поддержание в силе патента на изобретение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|Кыргызской Республики за каждый год действия: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|за двадцать первый                                 |     1000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|за двадцать второй                                 |     1050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|за двадцать третий                                 |     1100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|за двадцать четвертый                              |     1150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|за двадцать пятый                                  |     1200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- в пункте 32 слово "свидетельства" заменить словом "патента";</w:t>
      </w:r>
    </w:p>
    <w:p>
      <w:r>
        <w:rPr>
          <w:rFonts w:ascii="Arial" w:cs="Arial" w:eastAsia="Arial" w:hAnsi="Arial"/>
          <w:sz w:val="24"/>
          <w:szCs w:val="24"/>
        </w:rPr>
        <w:t xml:space="preserve">- в пункте 33:</w:t>
      </w:r>
    </w:p>
    <w:p>
      <w:r>
        <w:rPr>
          <w:rFonts w:ascii="Arial" w:cs="Arial" w:eastAsia="Arial" w:hAnsi="Arial"/>
          <w:sz w:val="24"/>
          <w:szCs w:val="24"/>
        </w:rPr>
        <w:t xml:space="preserve">в   абзацах  восемнадцатом  и  девятнадцатом  слово  "свидетельства"</w:t>
      </w:r>
    </w:p>
    <w:p>
      <w:r>
        <w:rPr>
          <w:rFonts w:ascii="Arial" w:cs="Arial" w:eastAsia="Arial" w:hAnsi="Arial"/>
          <w:sz w:val="24"/>
          <w:szCs w:val="24"/>
        </w:rPr>
        <w:t xml:space="preserve">заменить словом "патента";</w:t>
      </w:r>
    </w:p>
    <w:p>
      <w:r>
        <w:rPr>
          <w:rFonts w:ascii="Arial" w:cs="Arial" w:eastAsia="Arial" w:hAnsi="Arial"/>
          <w:sz w:val="24"/>
          <w:szCs w:val="24"/>
        </w:rPr>
        <w:t xml:space="preserve">в абзаце двадцатом слова: "свидетельства на" исключить;</w:t>
      </w:r>
    </w:p>
    <w:p>
      <w:r>
        <w:rPr>
          <w:rFonts w:ascii="Arial" w:cs="Arial" w:eastAsia="Arial" w:hAnsi="Arial"/>
          <w:sz w:val="24"/>
          <w:szCs w:val="24"/>
        </w:rPr>
        <w:t xml:space="preserve">в  абзацах двадцать первом и двадцать втором слово ", свидетельства"</w:t>
      </w:r>
    </w:p>
    <w:p>
      <w:r>
        <w:rPr>
          <w:rFonts w:ascii="Arial" w:cs="Arial" w:eastAsia="Arial" w:hAnsi="Arial"/>
          <w:sz w:val="24"/>
          <w:szCs w:val="24"/>
        </w:rPr>
        <w:t xml:space="preserve">исключить;</w:t>
      </w:r>
    </w:p>
    <w:p>
      <w:r>
        <w:rPr>
          <w:rFonts w:ascii="Arial" w:cs="Arial" w:eastAsia="Arial" w:hAnsi="Arial"/>
          <w:sz w:val="24"/>
          <w:szCs w:val="24"/>
        </w:rPr>
        <w:t xml:space="preserve">-  в  разделе  III "Товарные знаки, знаки обслуживания, наименования</w:t>
      </w:r>
    </w:p>
    <w:p>
      <w:r>
        <w:rPr>
          <w:rFonts w:ascii="Arial" w:cs="Arial" w:eastAsia="Arial" w:hAnsi="Arial"/>
          <w:sz w:val="24"/>
          <w:szCs w:val="24"/>
        </w:rPr>
        <w:t xml:space="preserve">мест происхождения товаров":</w:t>
      </w:r>
    </w:p>
    <w:p>
      <w:r>
        <w:rPr>
          <w:rFonts w:ascii="Arial" w:cs="Arial" w:eastAsia="Arial" w:hAnsi="Arial"/>
          <w:sz w:val="24"/>
          <w:szCs w:val="24"/>
        </w:rPr>
        <w:t xml:space="preserve">- в пункте 2 цифры "250" заменить цифрами "150";</w:t>
      </w:r>
    </w:p>
    <w:p>
      <w:r>
        <w:rPr>
          <w:rFonts w:ascii="Arial" w:cs="Arial" w:eastAsia="Arial" w:hAnsi="Arial"/>
          <w:sz w:val="24"/>
          <w:szCs w:val="24"/>
        </w:rPr>
        <w:t xml:space="preserve">-  в  пункте  3 цифры "250" и "350" заменить соответственно  цифрами</w:t>
      </w:r>
    </w:p>
    <w:p>
      <w:r>
        <w:rPr>
          <w:rFonts w:ascii="Arial" w:cs="Arial" w:eastAsia="Arial" w:hAnsi="Arial"/>
          <w:sz w:val="24"/>
          <w:szCs w:val="24"/>
        </w:rPr>
        <w:t xml:space="preserve">"265" и "250";</w:t>
      </w:r>
    </w:p>
    <w:p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|N |                Назначение пошлины                 |Размер</w:t>
      </w:r>
    </w:p>
    <w:p>
      <w:r>
        <w:rPr>
          <w:rFonts w:ascii="Arial" w:cs="Arial" w:eastAsia="Arial" w:hAnsi="Arial"/>
          <w:sz w:val="24"/>
          <w:szCs w:val="24"/>
        </w:rPr>
        <w:t xml:space="preserve">пошлины|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                            |  в условных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                            |   единицах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|--|---------------------------------------------------|--------------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|7 |Подача в Апелляционный совет возражения: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|- на решение об отказе в принятии к рассмотрению   |      250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 заявки на товарный знак по результатам           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 предварительной экспертизы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|- на решение об отказе в принятии к рассмотрению   |      150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 заявки на наименование места происхождения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 товара по результатам предварительной экспертизы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|- на решение по заявке на товарный знак, принятое  |      400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 в результате экспертизы заявленного обозначения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|- на решение по заявке на наименование места       |      300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 происхождения товара, принятое в результате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  экспертизы заявленного обозначения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|- против регистрации товарного знака               |      500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|- против регистрации наименования места            |      400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 происхождения товара и выдачи свидетельства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 на право пользования наименованием места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 происхождения товара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|- против прекращения действия регистрации          |      400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 наименования места происхождения товара и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 свидетельства на право пользования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 наименованием места происхождения товара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- в пункте 8 цифры "250" заменить цифрами "200";</w:t>
      </w:r>
    </w:p>
    <w:p>
      <w:r>
        <w:rPr>
          <w:rFonts w:ascii="Arial" w:cs="Arial" w:eastAsia="Arial" w:hAnsi="Arial"/>
          <w:sz w:val="24"/>
          <w:szCs w:val="24"/>
        </w:rPr>
        <w:t xml:space="preserve">-  в  пункте  9 цифры "250" и "350" заменить соответственно  цифрами</w:t>
      </w:r>
    </w:p>
    <w:p>
      <w:r>
        <w:rPr>
          <w:rFonts w:ascii="Arial" w:cs="Arial" w:eastAsia="Arial" w:hAnsi="Arial"/>
          <w:sz w:val="24"/>
          <w:szCs w:val="24"/>
        </w:rPr>
        <w:t xml:space="preserve">"265" и "250";</w:t>
      </w:r>
    </w:p>
    <w:p>
      <w:r>
        <w:rPr>
          <w:rFonts w:ascii="Arial" w:cs="Arial" w:eastAsia="Arial" w:hAnsi="Arial"/>
          <w:sz w:val="24"/>
          <w:szCs w:val="24"/>
        </w:rPr>
        <w:t xml:space="preserve">- в пункте 17 цифры "500" и "500" заменить цифрами "400" и "400";</w:t>
      </w:r>
    </w:p>
    <w:p>
      <w:r>
        <w:rPr>
          <w:rFonts w:ascii="Arial" w:cs="Arial" w:eastAsia="Arial" w:hAnsi="Arial"/>
          <w:sz w:val="24"/>
          <w:szCs w:val="24"/>
        </w:rPr>
        <w:t xml:space="preserve">- в пункте 19 цифры "30" заменить цифрами "50";</w:t>
      </w:r>
    </w:p>
    <w:p>
      <w:r>
        <w:rPr>
          <w:rFonts w:ascii="Arial" w:cs="Arial" w:eastAsia="Arial" w:hAnsi="Arial"/>
          <w:sz w:val="24"/>
          <w:szCs w:val="24"/>
        </w:rPr>
        <w:t xml:space="preserve">- в пунктах 20 и 21 цифры "50" заменить цифрами "100";</w:t>
      </w:r>
    </w:p>
    <w:p>
      <w:r>
        <w:rPr>
          <w:rFonts w:ascii="Arial" w:cs="Arial" w:eastAsia="Arial" w:hAnsi="Arial"/>
          <w:sz w:val="24"/>
          <w:szCs w:val="24"/>
        </w:rPr>
        <w:t xml:space="preserve">в раздел IV "Прочие пошлины":</w:t>
      </w:r>
    </w:p>
    <w:p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|N |                Назначение пошлины                 |Размер</w:t>
      </w:r>
    </w:p>
    <w:p>
      <w:r>
        <w:rPr>
          <w:rFonts w:ascii="Arial" w:cs="Arial" w:eastAsia="Arial" w:hAnsi="Arial"/>
          <w:sz w:val="24"/>
          <w:szCs w:val="24"/>
        </w:rPr>
        <w:t xml:space="preserve">пошлины|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                            |  в условных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                            |   единицах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|--|---------------------------------------------------|--------------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|1 |Проведение информационного поиска по заявке на     |       15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|изобретение, полезную модель, промышленный образец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Документ,  подтверждающий уплату пошлины,  представляется  вместе  с</w:t>
      </w:r>
    </w:p>
    <w:p>
      <w:r>
        <w:rPr>
          <w:rFonts w:ascii="Arial" w:cs="Arial" w:eastAsia="Arial" w:hAnsi="Arial"/>
          <w:sz w:val="24"/>
          <w:szCs w:val="24"/>
        </w:rPr>
        <w:t xml:space="preserve">ходатайством о проведении информационного поиска".</w:t>
      </w:r>
    </w:p>
    <w:p>
      <w:r>
        <w:rPr>
          <w:rFonts w:ascii="Arial" w:cs="Arial" w:eastAsia="Arial" w:hAnsi="Arial"/>
          <w:sz w:val="24"/>
          <w:szCs w:val="24"/>
        </w:rPr>
        <w:t xml:space="preserve">2.   Опубликовать  настоящее  постановление  в  средствах   массовой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sj1ul0szyuj7wai2sw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dalil.kg/document/54630</w:t>
      </w:r>
    </w:hyperlink>
  </w:p>
  <w:p>
    <w:pPr>
      <w:spacing w:after="0" w:before="40"/>
      <w:jc w:val="center"/>
    </w:pPr>
    <w:hyperlink w:history="1" r:id="rIdwlirr6ychm35obtlypc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zg6wufiay4d_xs-1osjx" Type="http://schemas.openxmlformats.org/officeDocument/2006/relationships/hyperlink" Target="https://dalil.kg/document/986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sj1ul0szyuj7wai2swqe" Type="http://schemas.openxmlformats.org/officeDocument/2006/relationships/hyperlink" Target="https://dalil.kg/document/54630" TargetMode="External"/><Relationship Id="rIdwlirr6ychm35obtlypce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2026-09-23T20:39:58.215Z</dcterms:created>
  <dcterms:modified xsi:type="dcterms:W3CDTF">2026-09-23T20:39:58.215Z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