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12 августа 2003 года №506               ПОСТАНОВЛЕНИЕ ПРАВИТЕЛЬСТВА КЫРГЫЗСКОЙ РЕСПУБЛИКИ           Об  отмене  некоторых  решений  Министерства  образования                    и  культуры Кыргызской Республики   С  целью  создания  благоприятного  делового  климата  и  реализациигосударственной  политики  поддержки и  развития  предпринимательства,определенной  в Комплексной основе развития Кыргызской  Республики  до2010   года,  а  также  во  исполнение  указов  Президента  КыргызскойРеспублики  «О  дополнительных  мерах  по  формированию  благоприятнойинвестиционной  среды»  от </w:t>
      </w:r>
      <w:hyperlink w:history="1" r:id="rIdfrbqqdf-41eba3rw2yyi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15 января 2003  года  №  10</w:t>
        </w:r>
      </w:hyperlink>
      <w:r>
        <w:rPr>
          <w:rFonts w:ascii="Arial" w:cs="Arial" w:eastAsia="Arial" w:hAnsi="Arial"/>
          <w:sz w:val="24"/>
          <w:szCs w:val="24"/>
        </w:rPr>
        <w:t xml:space="preserve">,  «О  мерах  посовершенствованию  государственной  политики  в  сфере   регулированияинвестиционной и иной предпринимательской деятельности» от  </w:t>
      </w:r>
      <w:hyperlink w:history="1" r:id="rId70jx2hmfyiv2njhbxjam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25  апреля</w:t>
        </w:r>
      </w:hyperlink>
      <w:hyperlink w:history="1" r:id="rIdw81dlhmyqmjrlyawte42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2002 года № 100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Правительство Кыргызской Республики постановляет:  I.  Отменить:  - приказ Министерства культуры Республики Кыргызстан от 20 июля 1994года №116-о/д «О порядке вывоза произведений печати» (зарегистрированов  Министерстве юстиции Кыргызской Республики 12 сентября  1994  года,индекс 215);  -  Временное положение о служебных изобретениях, полезных моделях  ипромышленных образцах, утвержденное Министерством образования  и наукиКыргызской   Республики  14  марта  1995  года   (зарегистрировано   вМинистерстве  юстиции  Кыргызской Республики  15  августа  1995  года,индекс 252); - Временное положение о порядке обращения с секретными изобретениями,полезными    моделями   и   промышленными   образцами,    утвержденноеМинистерством образования и науки Кыргызской Республики 24  июля  1995года (зарегистрировано в Министерстве юстиции Кыргызской Республики 29августа 1995 года, индекс 260),   Временное   положение  о  селекционных  достижениях,   утвержденноеМинистерством образования и науки Кыргызской  Республики 24 июля  1995года  (зарегистрировано  в Министерстве юстиции Кыргызской  Республики13 марта 1996 года, Индекс 297);  -  Временное  положение о правовой охране программ  для  электронныхвычислительных  машин, баз данных и топологии интегральных  микросхем,утвержденное  Министерством образования и пауки Кыргызской  Республики24  июля 1995 года (зарегистрировано в Министерстве юстиции КыргызскойРеспублики 13 марта 1996 года, индекс 296);   -</w:t>
      </w:r>
      <w:hyperlink w:history="1" r:id="rIdswkd4zxbr3ncw2ao5klb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приказ</w:t>
        </w:r>
      </w:hyperlink>
      <w:r>
        <w:rPr>
          <w:rFonts w:ascii="Arial" w:cs="Arial" w:eastAsia="Arial" w:hAnsi="Arial"/>
          <w:sz w:val="24"/>
          <w:szCs w:val="24"/>
        </w:rPr>
        <w:t xml:space="preserve">  Министерства  образования,  науки  и  культуры  КыргызскойРеспублики  от  4 апреля 2000 года №178\1 «0б утверждении  нормативныхдокументов»   (зарегистрирован  в  Министерстве   юстиции   КыргызскойРеспублики 18 апреля 2000 года, регистрационный номер 59).   2.   Опубликовать  настоящее  постановление  в  средствах  массовойинформации.  3.  Контроль  за выполнением настоящего постановления  возложить  науправление   экономики,  инвестиции  и  государственной  собственностиАппарата Премьер-министра Кыргызской Республики.    Премьер-министр                       Н. Танаев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2nepfv-dkqmwneme0zen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dalil.kg/document/54648</w:t>
      </w:r>
    </w:hyperlink>
  </w:p>
  <w:p>
    <w:pPr>
      <w:spacing w:after="0" w:before="40"/>
      <w:jc w:val="center"/>
    </w:pPr>
    <w:hyperlink w:history="1" r:id="rIdzivmr-pwydmj7lwnow-c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frbqqdf-41eba3rw2yyiu" Type="http://schemas.openxmlformats.org/officeDocument/2006/relationships/hyperlink" Target="https://dalil.kg/document/3954" TargetMode="External"/><Relationship Id="rId70jx2hmfyiv2njhbxjamu" Type="http://schemas.openxmlformats.org/officeDocument/2006/relationships/hyperlink" Target="https://dalil.kg/document/3734" TargetMode="External"/><Relationship Id="rIdw81dlhmyqmjrlyawte42g" Type="http://schemas.openxmlformats.org/officeDocument/2006/relationships/hyperlink" Target="https://dalil.kg/document/3734" TargetMode="External"/><Relationship Id="rIdswkd4zxbr3ncw2ao5klbu" Type="http://schemas.openxmlformats.org/officeDocument/2006/relationships/hyperlink" Target="https://dalil.kg/document/300035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2nepfv-dkqmwneme0zenv" Type="http://schemas.openxmlformats.org/officeDocument/2006/relationships/hyperlink" Target="https://dalil.kg/document/54648" TargetMode="External"/><Relationship Id="rIdzivmr-pwydmj7lwnow-cb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2026-09-30T16:12:48.840Z</dcterms:created>
  <dcterms:modified xsi:type="dcterms:W3CDTF">2026-09-30T16:12:48.840Z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