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h80gtd-fjvbvcmxujwhc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от 28 марта 2016 года N 151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от 20 августа 2003 года N 534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 ПРАВИТЕЛЬСТВА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Об утверждении Комплексной программы</w:t>
      </w:r>
    </w:p>
    <w:p>
      <w:r>
        <w:rPr>
          <w:rFonts w:ascii="Arial" w:cs="Arial" w:eastAsia="Arial" w:hAnsi="Arial"/>
          <w:sz w:val="24"/>
          <w:szCs w:val="24"/>
        </w:rPr>
        <w:t xml:space="preserve">"Айыл мектеби" (Сельская школа)</w:t>
      </w:r>
    </w:p>
    <w:p>
      <w:r>
        <w:rPr>
          <w:rFonts w:ascii="Arial" w:cs="Arial" w:eastAsia="Arial" w:hAnsi="Arial"/>
          <w:sz w:val="24"/>
          <w:szCs w:val="24"/>
        </w:rPr>
        <w:t xml:space="preserve">Принимая во внимание решение I Съезда учителей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и  в  целях совершенствования системы образования на селе, обеспечения</w:t>
      </w:r>
    </w:p>
    <w:p>
      <w:r>
        <w:rPr>
          <w:rFonts w:ascii="Arial" w:cs="Arial" w:eastAsia="Arial" w:hAnsi="Arial"/>
          <w:sz w:val="24"/>
          <w:szCs w:val="24"/>
        </w:rPr>
        <w:t xml:space="preserve">творческого   развития   личности  школьника,  позволяющего   готовить</w:t>
      </w:r>
    </w:p>
    <w:p>
      <w:r>
        <w:rPr>
          <w:rFonts w:ascii="Arial" w:cs="Arial" w:eastAsia="Arial" w:hAnsi="Arial"/>
          <w:sz w:val="24"/>
          <w:szCs w:val="24"/>
        </w:rPr>
        <w:t xml:space="preserve">учащихся  к  трудовой  деятельности на селе, Правительство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 постановляет:</w:t>
      </w:r>
    </w:p>
    <w:p>
      <w:r>
        <w:rPr>
          <w:rFonts w:ascii="Arial" w:cs="Arial" w:eastAsia="Arial" w:hAnsi="Arial"/>
          <w:sz w:val="24"/>
          <w:szCs w:val="24"/>
        </w:rPr>
        <w:t xml:space="preserve">1.   Утвердить  прилагаемую</w:t>
      </w:r>
    </w:p>
    <w:p>
      <w:r>
        <w:rPr>
          <w:rFonts w:ascii="Arial" w:cs="Arial" w:eastAsia="Arial" w:hAnsi="Arial"/>
          <w:sz w:val="24"/>
          <w:szCs w:val="24"/>
        </w:rPr>
        <w:t xml:space="preserve">Комплексную  программу</w:t>
      </w:r>
    </w:p>
    <w:p>
      <w:r>
        <w:rPr>
          <w:rFonts w:ascii="Arial" w:cs="Arial" w:eastAsia="Arial" w:hAnsi="Arial"/>
          <w:sz w:val="24"/>
          <w:szCs w:val="24"/>
        </w:rPr>
        <w:t xml:space="preserve">"Айыл  мектеби"</w:t>
      </w:r>
    </w:p>
    <w:p>
      <w:r>
        <w:rPr>
          <w:rFonts w:ascii="Arial" w:cs="Arial" w:eastAsia="Arial" w:hAnsi="Arial"/>
          <w:sz w:val="24"/>
          <w:szCs w:val="24"/>
        </w:rPr>
        <w:t xml:space="preserve">(Сельская школа).</w:t>
      </w:r>
    </w:p>
    <w:p>
      <w:r>
        <w:rPr>
          <w:rFonts w:ascii="Arial" w:cs="Arial" w:eastAsia="Arial" w:hAnsi="Arial"/>
          <w:sz w:val="24"/>
          <w:szCs w:val="24"/>
        </w:rPr>
        <w:t xml:space="preserve">2.   Министерству  образования  и  культуры  Кыргызской  Республики,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Министерству  финансов  Кыргызской Республики,  Министерству  труда  и</w:t>
      </w:r>
    </w:p>
    <w:p>
      <w:r>
        <w:rPr>
          <w:rFonts w:ascii="Arial" w:cs="Arial" w:eastAsia="Arial" w:hAnsi="Arial"/>
          <w:sz w:val="24"/>
          <w:szCs w:val="24"/>
        </w:rPr>
        <w:t xml:space="preserve">социальной  защиты  Кыргызской Республики  и  местным  государственным</w:t>
      </w:r>
    </w:p>
    <w:p>
      <w:r>
        <w:rPr>
          <w:rFonts w:ascii="Arial" w:cs="Arial" w:eastAsia="Arial" w:hAnsi="Arial"/>
          <w:sz w:val="24"/>
          <w:szCs w:val="24"/>
        </w:rPr>
        <w:t xml:space="preserve">администрациям принять меры по реализации Комплексной программы  "Айыл</w:t>
      </w:r>
    </w:p>
    <w:p>
      <w:r>
        <w:rPr>
          <w:rFonts w:ascii="Arial" w:cs="Arial" w:eastAsia="Arial" w:hAnsi="Arial"/>
          <w:sz w:val="24"/>
          <w:szCs w:val="24"/>
        </w:rPr>
        <w:t xml:space="preserve">мектеби" (Сельская школа).</w:t>
      </w:r>
    </w:p>
    <w:p>
      <w:r>
        <w:rPr>
          <w:rFonts w:ascii="Arial" w:cs="Arial" w:eastAsia="Arial" w:hAnsi="Arial"/>
          <w:sz w:val="24"/>
          <w:szCs w:val="24"/>
        </w:rPr>
        <w:t xml:space="preserve">3.  Контроль  за исполнением настоящего постановления  возложить  на</w:t>
      </w:r>
    </w:p>
    <w:p>
      <w:r>
        <w:rPr>
          <w:rFonts w:ascii="Arial" w:cs="Arial" w:eastAsia="Arial" w:hAnsi="Arial"/>
          <w:sz w:val="24"/>
          <w:szCs w:val="24"/>
        </w:rPr>
        <w:t xml:space="preserve">отдел   социально-культурного   развития   Аппарата   Премьер-министра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Премьер-министр                                        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80gtd-fjvbvcmxujwhcf" Type="http://schemas.openxmlformats.org/officeDocument/2006/relationships/hyperlink" Target="http://kodeks.duckdns.org/document/98690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2026-09-23T11:52:24.814Z</dcterms:created>
  <dcterms:modified xsi:type="dcterms:W3CDTF">2026-09-23T11:52:24.814Z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