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qfsfg2ur-s5goyheq9t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30 августа 2003 года N 551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В   целях   реализации  пункта  2.1  III  Инвестиционной   матрицы,утвержденной </w:t>
      </w:r>
      <w:hyperlink w:history="1" r:id="rIdqfo1bhud5e8guysa-vmp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дополнительныхмерах по формированию благоприятной инвестиционной среды" от 15 января2003 года N 10, Правительство Кыргызской Республики постановляет:   1.  Согласиться с </w:t>
      </w:r>
      <w:hyperlink w:history="1" r:id="rIdjbbt-sxyzk7uprmcyn6d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"Об  основныхпринципах бюджетного права в Кыргызской Республике".   2.  Направить  вышеназванный  законопроект  на  рассмотрение  палатЖогорку Кенеша 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fpx1hxfsct5ze61pdqu">
      <w:r>
        <w:rPr>
          <w:rFonts w:ascii="Arial" w:cs="Arial" w:eastAsia="Arial" w:hAnsi="Arial"/>
          <w:color w:val="132D3F"/>
          <w:sz w:val="16"/>
          <w:szCs w:val="16"/>
          <w:u w:val="single"/>
        </w:rPr>
        <w:t xml:space="preserve">dalil.kg/document/54693</w:t>
      </w:r>
    </w:hyperlink>
  </w:p>
  <w:p>
    <w:pPr>
      <w:spacing w:after="0" w:before="40"/>
      <w:jc w:val="center"/>
    </w:pPr>
    <w:hyperlink w:history="1" r:id="rIdrn-i9wxmcyllf3ntzix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fsfg2ur-s5goyheq9tm" Type="http://schemas.openxmlformats.org/officeDocument/2006/relationships/hyperlink" Target="https://dalil.kg/document/56365" TargetMode="External"/><Relationship Id="rIdqfo1bhud5e8guysa-vmpu" Type="http://schemas.openxmlformats.org/officeDocument/2006/relationships/hyperlink" Target="https://dalil.kg/document/3954" TargetMode="External"/><Relationship Id="rIdjbbt-sxyzk7uprmcyn6dy" Type="http://schemas.openxmlformats.org/officeDocument/2006/relationships/hyperlink" Target="https://dalil.kg/document/266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fpx1hxfsct5ze61pdqu" Type="http://schemas.openxmlformats.org/officeDocument/2006/relationships/hyperlink" Target="https://dalil.kg/document/54693" TargetMode="External"/><Relationship Id="rIdrn-i9wxmcyllf3ntzix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2026-09-23T18:47:06.899Z</dcterms:created>
  <dcterms:modified xsi:type="dcterms:W3CDTF">2026-09-23T18:47:06.899Z</dcterms:modified>
</cp:coreProperties>
</file>

<file path=docProps/custom.xml><?xml version="1.0" encoding="utf-8"?>
<Properties xmlns="http://schemas.openxmlformats.org/officeDocument/2006/custom-properties" xmlns:vt="http://schemas.openxmlformats.org/officeDocument/2006/docPropsVTypes"/>
</file>