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ooihzl0qprrwu88idj_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17 ноября 2003 года № 724              ПОСТАНОВЛЕНИЕ ПРАВИТЕЛЬСТВА КЫРГЫЗСКОЙ РЕСПУБЛИКИ             О заключении на проект Закона Кыргызской Республики         «О внесении дополнений в Закон Кыргызскои Республики                        «Об электроэнергетике»      В  соответствии  с  пунктом  3  статьи  65  Конституции  КыргызскойРеспублики Правительство Кыргызской Республики постановляет :      1.  Не  согласиться  с  проектом Закона  Кыргызской  Республики  «Овнесении    дополнений    в    Закон   Кыргызской    Республики    «Обэлектроэнергетике»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Кыргызскоп Республики                                                                 Заключение     на проект Закона Кыргызской Республики «О внесении дополнении         в Закон Кыргызской Республики «Об электроэнергетике»      Правительство   Кыргызской  Республики,  рассмотрев  инициированныйдепутатом   Законодательного  собрания   Жогорку   Кенеша   КыргызскойРеспублики  И.Кадырбековым  проект  Закона  Кыргызской  Республики  «Овнесении    дополнений    в    </w:t>
      </w:r>
      <w:hyperlink w:history="1" r:id="rIdu-xo9jg_whqrcz8bsroa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«Обэлектроэнергетике»  и руководствуясь пунктом 3 статьи  65  </w:t>
      </w:r>
      <w:hyperlink w:history="1" r:id="rId7bsuzsmlahwzzko0j2by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считает  его  принятие  нецелесообразным   последующим основаниям.   Предлагаемый   проект   нарушает   один   из   основных   принциповгражданского  права,  принцип  равенства  правового  режима  для  всехсубъектов права. Предложенная сумма неустойки несоразмерно высока и несоответствует  ущербу  за  один  час  перерыва  в  электроснабжении  убытового  абонента.  Дополнения  к Закону  не  предусматривают  равнуюответственность   сторон.  Так,  неустойка  взимается   по   истечениидлительности  перерыва,  при  этом не  предусматривается  обязательныйсудебный  порядок,  в  то  же  время  отключения  за  неуплату   могутприменяться только после образования 3-месячной задолженности и тольков судебном порядке.   Требования  пункта 3 статьи 154 предложенного проекта  противоречатстатье  17  Закона  Кыргызской Республики  «Об  электроэнергетике».  Всоответствии  с  указанной  статьей  не  требуется  трех  месяцев  дляпрекращения  подачи  электроэнергии. Если  потребитель  не  производитоплату   в   течение  срока,  указанного  в  контракте   на   поставкуэлектроэнергии,  распределяющее предприятие вправе  прервать  оказаниеуслуг  в  соответствии  с  условиями и процедурами,  установленными  вдоговоре  на  энергоснабжение. Изложенные в  редакции  пункты  1  и  2проекта   Закона  касаются  работы  электрораспредкомпаний,   взаимнаяответственность которых оговорена в контракте.   На   сегодняшний  день  энергоснабжающие  компании  не  располагаютдостаточными   средствами  для  обеспечения  выплат  указанной   суммынеустойки  за каждое производимое отключение. Следовательно,  введениенеустойки приведёт к необходимости страховать имущество энергокомпани,что повлечет значительное повышение тарифа.   Как  показал  опыт, существующие взаимоотношения между  поставщикомэлектрической энергии и потребителями в сфере потребления и оплаты из-за   ряда  объективных  причин  не  в  состоянии  обеспечить  заметноеувеличение  сбора  денег. Адресные отключения задолжнике  не  приносятрезультатов из-за самовольного подключения. Необходимо также учитыватьтехнические возможности электрических сетей.   В настоящее время тариф на электроэнергию не соответствует затратамна  ее производство, поэтому состояние электрических сетей не отвечаеттребованиям  правил,  что  ведет к росту  аварийных  перерывов.  СеверКыргызской Республики уже исчерпал возможности электрических сетей  попропуску   электрической   мощности  в  часы  максимальных   нагрузок.Необходимо  также учесть, что в статье 14 Закона Кыргызской Республики«Об    электроэнергетике»    уже    заложена    норма,    регулирующаяответственность   предприятий  по  возмещению   материального   ущербапотребителю.   Более   подробно  такая  ответственность   регулируетсядоговором  на  оказание  услуг населению  по  снабжению  электрическойэнергией,  утвержденным Государственным агентством по  энергетике  приПравительстве    Кыргызской   Республики   и   зарегистрированным    вМинистерстве юстиции Кыргызской Республики.   Действующие тарифы не покрывают затрат на производство, передачу  ираспределение   электроэнергии  для  конкретного   потребления,   идутпостоянные  неплатежи  со стороны потребителей  электроэнергии  (на  Iоктября  2003  года  дебиторская  задолженность  составила  2252  млн.сомон).    Эти    факты    не   позволяют   поддерживать    финансовуюжизнеспособность   энергокомпаний  и   осуществлять   качественное   ибесперебойное снабжение потребителей электроэнергией, соответствующегонормам стандарта.   С  учетом изложенного, считаем принятие предложенного законопроектапреждевременным.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m_4gvtwxxf76d9rr1v1">
      <w:r>
        <w:rPr>
          <w:rFonts w:ascii="Arial" w:cs="Arial" w:eastAsia="Arial" w:hAnsi="Arial"/>
          <w:color w:val="132D3F"/>
          <w:sz w:val="16"/>
          <w:szCs w:val="16"/>
          <w:u w:val="single"/>
        </w:rPr>
        <w:t xml:space="preserve">dalil.kg/document/54866</w:t>
      </w:r>
    </w:hyperlink>
  </w:p>
  <w:p>
    <w:pPr>
      <w:spacing w:after="0" w:before="40"/>
      <w:jc w:val="center"/>
    </w:pPr>
    <w:hyperlink w:history="1" r:id="rIdvybj5_nyu4jzpjqmy47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oihzl0qprrwu88idj_d" Type="http://schemas.openxmlformats.org/officeDocument/2006/relationships/hyperlink" Target="https://dalil.kg/document/159126" TargetMode="External"/><Relationship Id="rIdu-xo9jg_whqrcz8bsroae" Type="http://schemas.openxmlformats.org/officeDocument/2006/relationships/hyperlink" Target="https://dalil.kg/document/508" TargetMode="External"/><Relationship Id="rId7bsuzsmlahwzzko0j2by6"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m_4gvtwxxf76d9rr1v1" Type="http://schemas.openxmlformats.org/officeDocument/2006/relationships/hyperlink" Target="https://dalil.kg/document/54866" TargetMode="External"/><Relationship Id="rIdvybj5_nyu4jzpjqmy47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2026-09-24T20:17:33.712Z</dcterms:created>
  <dcterms:modified xsi:type="dcterms:W3CDTF">2026-09-24T20:17:33.712Z</dcterms:modified>
</cp:coreProperties>
</file>

<file path=docProps/custom.xml><?xml version="1.0" encoding="utf-8"?>
<Properties xmlns="http://schemas.openxmlformats.org/officeDocument/2006/custom-properties" xmlns:vt="http://schemas.openxmlformats.org/officeDocument/2006/docPropsVTypes"/>
</file>