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qdoak63rkrneisc2w3px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 марта 2001 года N 75 г.Бишкек, Дом Правительства от 17 июня 1998 года N 359            ПОСТАНОВЛЕНИЕ ПРАВИТЕЛЬСТВА КЫРГЫЗСКОЙ РЕСПУБЛИКИ                   О Государственном страховом надзоре                         Кыргызской Республики     В  соответствии  с Указом Президента Кыргызской  Республики  от  3апреля   1998  года  "О  структуре центральных органов  исполнительнойвласти" Правительство Кыргызской Республики постановляет:    1. Утвердить  прилагаемое  </w:t>
      </w:r>
      <w:hyperlink w:history="1" r:id="rIddt4xciur0v6fddmslqbvc">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Государственном страховомнадзоре Кыргызской Республики.    2.   Установить  предельную  численность  работников  центральногоаппарата  Государственного страхового надзора Кыргызской Республики  вколичестве 12 единиц (без персонала обслуживания) и фонд оплаты  трудааппарата в сумме 420000 (четыреста двадцать тысяч) сомов в расчете  нагод с учетом персонала по обслуживанию.    3. Иметь в Государственном страховом надзоре Кыргызской Республикиодного заместителя председателя.    4. Председателю  Государственного  страхового  надзора  КыргызскойРеспублики   утвердить   структуру  и  штатное   расписание   аппаратаКыргызского   государственного   страхового   надзора    в    пределахустановленной численности и фонда оплаты труда.    5.   Содержание  Государственного  страхового  надзора  КыргызскойРеспублики производится за счет средств республиканского бюджета (фондоплаты труда аппарата Государственного надзора Кыргызской  Республики)и  отчислений  страховых  организаций  от страховых платежей  по  всемвидам  добровольного и обязательного страхования и  перестрахования  вразмере  1  процента,   а  также средств, поступающих  от  регистрациистраховых   учреждений  (организаций),  оказания   им   экспертных   иинформационных услуг.    6.  Страховые  организации  Кыргызской  Республики  перечисляют  вцентрализованный республиканский страховой фонд средства в размере  20процентов   из  своих запасных (резервных) фондов для гарантированногообеспечения обязательств страховщиков.    7. Признать утратившими силу:    - постановление Правительства Республики  Кыргызстан  от  16  июня1992   года   N   287 "О Государственном страховом надзоре  РеспубликиКыргызстан";    - постановление Правительства Кыргызской Республики от 14 мая 1993года  N  209  "О  внесении  изменений и дополнений   в   постановлениеПравительства Кыргызской Республики от 16 июня 1992 года N 287";    - </w:t>
      </w:r>
      <w:hyperlink w:history="1" r:id="rIdhjm1j8umsvsrb7hvpaeh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23  марта1994    года    N    138   "О  внесении  дополнения  в   постановлениеПравительства Кыргызской Республики от 16 июня 1992 года N 287".     Премьер-министр Кыргызской Республики             К.Жумалиев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d7qs4rzf8kqpyrfzqz-q">
      <w:r>
        <w:rPr>
          <w:rFonts w:ascii="Arial" w:cs="Arial" w:eastAsia="Arial" w:hAnsi="Arial"/>
          <w:color w:val="132D3F"/>
          <w:sz w:val="16"/>
          <w:szCs w:val="16"/>
          <w:u w:val="single"/>
        </w:rPr>
        <w:t xml:space="preserve">dalil.kg/document/5496</w:t>
      </w:r>
    </w:hyperlink>
  </w:p>
  <w:p>
    <w:pPr>
      <w:spacing w:after="0" w:before="40"/>
      <w:jc w:val="center"/>
    </w:pPr>
    <w:hyperlink w:history="1" r:id="rId0pdarrycrkt2ruwnh1la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doak63rkrneisc2w3pxr" Type="http://schemas.openxmlformats.org/officeDocument/2006/relationships/hyperlink" Target="https://dalil.kg/document/7915" TargetMode="External"/><Relationship Id="rIddt4xciur0v6fddmslqbvc" Type="http://schemas.openxmlformats.org/officeDocument/2006/relationships/hyperlink" Target="https://dalil.kg/document/5497" TargetMode="External"/><Relationship Id="rIdhjm1j8umsvsrb7hvpaehz" Type="http://schemas.openxmlformats.org/officeDocument/2006/relationships/hyperlink" Target="https://dalil.kg/document/3690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d7qs4rzf8kqpyrfzqz-q" Type="http://schemas.openxmlformats.org/officeDocument/2006/relationships/hyperlink" Target="https://dalil.kg/document/5496" TargetMode="External"/><Relationship Id="rId0pdarrycrkt2ruwnh1la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2026-09-23T18:42:59.652Z</dcterms:created>
  <dcterms:modified xsi:type="dcterms:W3CDTF">2026-09-23T18:42:59.652Z</dcterms:modified>
</cp:coreProperties>
</file>

<file path=docProps/custom.xml><?xml version="1.0" encoding="utf-8"?>
<Properties xmlns="http://schemas.openxmlformats.org/officeDocument/2006/custom-properties" xmlns:vt="http://schemas.openxmlformats.org/officeDocument/2006/docPropsVTypes"/>
</file>