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zariqbvoyu2ymtmgiw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2001 года N 75                               Утверждено                     </w:t>
      </w:r>
      <w:hyperlink w:history="1" r:id="rIdzby407shsm3qcf7wiuh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1998 года N 359                                ПОЛОЖЕНИЕ                  о Государственном страховом надзоре                         Кыргызской Республики                           I. Общие положения     1. Государственный страховой надзор Кыргызской Республики являетсяорганом  государственного управления,  проводящим  единую  политику  вобласти    регулирования   страховой   деятельности    на   территорииКыргызской  Республики  и обеспечения наиболее полного  удовлетворениястраховых  потребностей  юридических и физических  лиц,  соблюдение  изащиту  имущественных  и  других прав и законных  интересов  страховыхорганизаций,  условий свободной конкуренции в осуществлении  страховойдеятельности.    2. Государственный страховой надзор Кыргызской Республики в  своейдеятельности   руководствуется  Конституцией  Кыргызской   Республики,законами Кыргызской Республики и другими нормативно-правовыми   актамиКыргызской Республики и настоящим Положением.            II. Задачи и функции Государственного страхового                     надзора Кыргызской Республики     3.   Основными   задачами  Государственного   страхового   надзораКыргызской Республики являются:    -   полное   обеспечение   защиты  прав   и   законных   интересовстрахователей, застрахованных лиц и страховых организаций;    -   защита  национального  страхового  рынка  от  недобросовестныхдействий иностранных страховщиков;    -   строгое  соблюдение  требований  страхового   законодательстваКыргызской Республики;    - осуществление постоянного контроля за страховой деятельностью  впределах   прав,  предоставленных  ему  законодательством   КыргызскойРеспублики.    4. Государственный страховой надзор Кыргызской Республики являетсяюридическим  лицом,  имеет самостоятельный баланс,  расчетный  счет  вбанке,   гербовую  печать Кыргызской Республики,   штампы,   фирменныйбланк и другие реквизиты.    5.  В   целях  реализации  поставленных задач  на  Государственныйстраховой   надзор  Кыргызской   Республики   возлагается   выполнениеследующих функций:    - выдача лицензий на право проведения страховой деятельности;    - контроль за обеспечением платежеспособности страховщиков;    -   установление  нормативов,   правил  формирования  и  принциповразмещения страховых резервов;    - разработка нормативных и  методических  документов  по  вопросамстраховой деятельности;    -   обобщение  практики  страховой  деятельности,   разработка   ипредставление   в   установленном порядке предложений  по  развитию  исовершенствованию    законодательства    Кыргызской    Республики    остраховании;    - разработка  и утверждение обязательных для страховых организацийединых  показателей и форм учета  страховых  операций   и   отчетностипо страховой и иной финансово-хозяйственной деятельности,  влияющей наустойчивость этих операций;    - разработка и осуществление мероприятий по защите прав и законныхинтересов страхователей, застрахованных лиц и страховых организаций;    - разработка  методических  указаний  и рекомендаций по укреплениюфинансовой устойчивости и платежеспособности страховых организаций;    -     контроль    за    соблюдением    страховыми    организациямизаконодательства Кыргызской Республики о страховании;    - образование  централизованного республиканского страхового фондадля      минимального     обеспечения     выполнения      обязательствнеплатежеспособных   страховщиков    перед    страхователями   и   егорасходование в соответствии с постановлением Правительства  КыргызскойРеспублики;    -    рассмотрение     заявлений   и    жалоб    страхователей    ивыгодоприобретателей на действия страховщиков.                 III. Права Государственного страхового                     надзора Кыргызской Республики     6.   Государственному   страховому   надзору   при   осуществлениивозложенных на него задач и функций предоставляется право:    -  проводить  инспектирование деятельности  страховых  организацийсамостоятельно,    либо   с  возможным  привлечением    аудиторов    иаудиторских служб;    - производить проверки соблюдения  страховщиками  законодательстваКыргызской   Республики  о страховании и достоверности  представляемойими отчетности;    - получать  от  страховых  организаций установленную отчетность постраховым  и перестраховочным операциям, справки и иную информацию  обих   финансово-экономической  деятельности,   а  также  обращаться  заполучением    соответствующей   информации   к   другим   учреждениям,организациям и гражданам;    -  получать  баланс  у страховой организации,   имеющей  дочерние,подведомственные страховые компании;    - проводить собеседование с членами Совета директоров и  Правлениястраховой  организации, аудитором, юристами, делать копии или  выпискииз  необходимых документов и требовать предоставления  объяснений   подокументам от должностных лиц и работников страховой организации;    - проводить другие необходимые мероприятия,  связанные с проверкойдеятельности страховой организации;    - подготавливать предписания на создание и поддержание  адекватныхрезервов;    -  при  выявлении  нарушений страховыми  организациями  требованийзаконодательства   Кыргызской   Республики,   регулирующего    порядокосуществления   страховой  (перестраховочной)   деятельности,   даватьстраховщикам предписания  по  их  устранению,  а в случае невыполненияпредписаний  приостанавливать действие лицензий этих  страховщиков  доустранения   выявленных  нарушений либо принимать  решение  об  отзывелицензий;    - обеспечивать защиту прав  и  законных  интересов  страхователей,соблюдение     требований   страхового   законодательства   КыргызскойРеспублики,   осуществление  контроля  за  страховой  деятельностью  впределах прав, представленных  законодательством Кыргызской Республикии настоящим Положением;    -   в   необходимых   случаях   вступать   во   взаимодействие   ссоответствующими   иностранными  службами  для   выяснения    расчетовстраховых  компаний Кыргызской Республики с зарубежными партнерами.              IV. Организация деятельности Государственного               страхового надзора Кыргызской Республики     7.   Государственный   страховой  надзор  Кыргызской    Республикисодержится за счет средств республиканского бюджета (фонд оплаты трудааппарата Госстрахнадзора Кыргызской Республики) и отчислений страховыхорганизаций   от   страховых   платежей   в   размере,   установленномПравительством Кыргызской Республики;    - структура,  численность  и фонд оплаты труда работников аппаратаГосударственного    страхового    надзора    Кыргызской     Республикиустанавливается исходя из средств, предназначенных на эти цели.    8.   Государственный   страховой  надзор   Кыргызской   Республикивозглавляет   председатель,  назначаемый  на   должность   ПрезидентомКыргызской  Республики  по  согласованию  Премьер-министра  КыргызскойРеспублики.   Заместитель  председателя  Государственного   страховогонадзора Кыргызской Республики назначается Премьер-министром КыргызскойРеспублики  по  представлению председателя;    -  председатель  Государственного  страхового  надзора  КыргызскойРеспублики   руководит   деятельностью   Государственного   страховогонадзора Кыргызской Республики и несет персональную ответственность  завыполнение возложенных на него задач и осуществление им своих функций,распределяет   обязанность  и  устанавливает  степень  ответственностизаместителя  председателя  и  руководителей структурных  подразделенийаппарата  Государственного страхового надзора  Кыргызской   Республикиза  руководство отдельными областями деятельности;    -   осуществляет  в  пределах  своей  компетенции  и  номенклатурыслужебное  перемещение,   назначает  на  должность  и  освобождает  отдолжности  работников  аппарата  Государственного  страхового  надзораКыргызской    Республики,   применяет   к   ним   меры   поощрения   идисциплинарного взыскания, предусмотренные трудовым законодательством;    - издает в пределах своей компетенции на основании и во исполнениедействующих   законов  Кыргызской  Республики,   других    нормативно-правовых  актов  Кыргызской Республики,  приказы  и  инструкции,  даетуказания,  обязательные для исполнения всеми страховыми организациями,учреждениями и гражданами в вопросах страхования.          V. Тайна страхования и коммерческая тайна страховщика     Работники    Государственного   страхового   надзора    КыргызскойРеспублики  не  вправе  разглашать  ставшие  известными  им   в   силудолжностного  положения  сведения,   составляющие  коммерческую  тайнустраховщика,  иную информацию, касающуюся страховщика и его клиентов.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5frj78rlm3wancvsvdf">
      <w:r>
        <w:rPr>
          <w:rFonts w:ascii="Arial" w:cs="Arial" w:eastAsia="Arial" w:hAnsi="Arial"/>
          <w:color w:val="132D3F"/>
          <w:sz w:val="16"/>
          <w:szCs w:val="16"/>
          <w:u w:val="single"/>
        </w:rPr>
        <w:t xml:space="preserve">dalil.kg/document/5497</w:t>
      </w:r>
    </w:hyperlink>
  </w:p>
  <w:p>
    <w:pPr>
      <w:spacing w:after="0" w:before="40"/>
      <w:jc w:val="center"/>
    </w:pPr>
    <w:hyperlink w:history="1" r:id="rIdeb56vpn3kncd4naefth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ariqbvoyu2ymtmgiwkk" Type="http://schemas.openxmlformats.org/officeDocument/2006/relationships/hyperlink" Target="https://dalil.kg/document/7915" TargetMode="External"/><Relationship Id="rIdzby407shsm3qcf7wiuhtj" Type="http://schemas.openxmlformats.org/officeDocument/2006/relationships/hyperlink" Target="https://dalil.kg/document/54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5frj78rlm3wancvsvdf" Type="http://schemas.openxmlformats.org/officeDocument/2006/relationships/hyperlink" Target="https://dalil.kg/document/5497" TargetMode="External"/><Relationship Id="rIdeb56vpn3kncd4naefth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2026-09-23T16:42:16.307Z</dcterms:created>
  <dcterms:modified xsi:type="dcterms:W3CDTF">2026-09-23T16:42:16.307Z</dcterms:modified>
</cp:coreProperties>
</file>

<file path=docProps/custom.xml><?xml version="1.0" encoding="utf-8"?>
<Properties xmlns="http://schemas.openxmlformats.org/officeDocument/2006/custom-properties" xmlns:vt="http://schemas.openxmlformats.org/officeDocument/2006/docPropsVTypes"/>
</file>