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2022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«Об утверждении перечня, численного состава, председателей постоянных депутатских комиссий Кара-Балтинского городского кенеша» № 05 от 12 мая 2022 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eoifowqbeghubffqv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el5g_efd_xwvaoetr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принимая во внимание предложение постоянной депутатской комиссии и председателя Кара-Балтинского городского кенеша – Дуйшеналиева М.К. о внесении изменений в состав постоянной комиссии, а также в связи с досрочным сложением полномочий депутата п/п «Ишеним» и назначением на должность заместителя мэра города Кара-Балта - Рыскулбек уулу Нурмата,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koxjfcy-ytrwo53b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«Об утверждении перечня, численного состава, председателей постоянных депутатских комиссий Кара-Балтинского городского кенеша» № 05 от 12 мая 2022 г.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пункте 3</w:t>
      </w:r>
      <w:r>
        <w:rPr>
          <w:rFonts w:ascii="Arial" w:cs="Arial" w:eastAsia="Arial" w:hAnsi="Arial"/>
          <w:sz w:val="24"/>
          <w:szCs w:val="24"/>
        </w:rPr>
        <w:t xml:space="preserve"> слова «Рыскулбек уулу Нурмата» заменить «Мурадылов Рустам Асанович».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Регламенту, этике депутатов и правовым вопросам</w:t>
      </w:r>
      <w:r>
        <w:rPr>
          <w:rFonts w:ascii="Arial" w:cs="Arial" w:eastAsia="Arial" w:hAnsi="Arial"/>
          <w:sz w:val="24"/>
          <w:szCs w:val="24"/>
        </w:rPr>
        <w:t xml:space="preserve"> Билялову Алмазханум Башировну, депутата п/п «ЭлАман»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 по бюджету, муниципальной собственности, жилищно-коммунальному хозяйству и инвестициям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 в состав</w:t>
      </w:r>
      <w:r>
        <w:rPr>
          <w:rFonts w:ascii="Arial" w:cs="Arial" w:eastAsia="Arial" w:hAnsi="Arial"/>
          <w:sz w:val="24"/>
          <w:szCs w:val="24"/>
        </w:rPr>
        <w:t xml:space="preserve"> ПДК. Кадыркулова Адлета Адылбековича, депутата п/п «АЛЬЯНС»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промышленности, транспорту, предпринимательству, градостроительству и архитектуре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 в состав</w:t>
      </w:r>
      <w:r>
        <w:rPr>
          <w:rFonts w:ascii="Arial" w:cs="Arial" w:eastAsia="Arial" w:hAnsi="Arial"/>
          <w:sz w:val="24"/>
          <w:szCs w:val="24"/>
        </w:rPr>
        <w:t xml:space="preserve"> ПДК по промышленности, транспорту, предпринимательству, градостроительству и архитектуре - Кадыркулова Адлета Адылбековича, депутата п/п «АЛЬЯНС».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 Шашко Ирину Васильевну, депутата п/п “Ишеним”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</w:t>
      </w:r>
      <w:r>
        <w:rPr>
          <w:rFonts w:ascii="Arial" w:cs="Arial" w:eastAsia="Arial" w:hAnsi="Arial"/>
          <w:sz w:val="24"/>
          <w:szCs w:val="24"/>
        </w:rPr>
        <w:t xml:space="preserve"> – Тохтыева Нурмахамата Элахуновича, депутата п/п “Ишеним”. Тыналиеву Наргизу Маратовну, депутата п/п «АЛЬЯНС»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бюджету, муниципальной собственности, жилищно-коммунальному хозяйству и инвестициям -  включить</w:t>
      </w:r>
      <w:r>
        <w:rPr>
          <w:rFonts w:ascii="Arial" w:cs="Arial" w:eastAsia="Arial" w:hAnsi="Arial"/>
          <w:sz w:val="24"/>
          <w:szCs w:val="24"/>
        </w:rPr>
        <w:t xml:space="preserve"> в состав ПДК по бюджету, муниципальной собственности, жилищно-коммунальному хозяйству и инвестициям - Шашко Ирину Васильевну, депутата п/п «Ишеним» (вместо Рыскулбек у. Н.).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</w:t>
      </w:r>
      <w:r>
        <w:rPr>
          <w:rFonts w:ascii="Arial" w:cs="Arial" w:eastAsia="Arial" w:hAnsi="Arial"/>
          <w:sz w:val="24"/>
          <w:szCs w:val="24"/>
        </w:rPr>
        <w:t xml:space="preserve"> в состав ПДК по бюджету, муниципальной собственности, жилищно-коммунальному хозяйству и инвестициям Тыналиеву Наргизу Маратовну, депутата п/п «АЛЬЯНС».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 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ПОСТОЯННЫЕ ДЕПУТАТСКИЕ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ХХХ — созыва (2022 — 2026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Регламенту, этике депутатов и правовым вопросам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депутатская комиссия по бюджету, муниципальной собственности, жилищно-коммунальному хозяйству и инвестициям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 - председатель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промышленности, транспорту, предпринимательству, градостроительству и архитектуре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 Болотбекович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Нурмахамат Элахунович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социальным вопросам (здравоохранению, экологии, спорту, культуре, образованию, молодежной политике и работе с общественными организациями)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Бейшенбиевна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 —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v1scvnc5_kn84dk8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dalil.kg/document/550506</w:t>
      </w:r>
    </w:hyperlink>
  </w:p>
  <w:p>
    <w:pPr>
      <w:spacing w:after="0" w:before="40"/>
      <w:jc w:val="center"/>
    </w:pPr>
    <w:hyperlink w:history="1" r:id="rIdui3ews0uadrv6ztixv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ifowqbeghubffqvasv" Type="http://schemas.openxmlformats.org/officeDocument/2006/relationships/hyperlink" Target="https://dalil.kg/document/112302#st_36" TargetMode="External"/><Relationship Id="rIdpqel5g_efd_xwvaoetr17" Type="http://schemas.openxmlformats.org/officeDocument/2006/relationships/hyperlink" Target="https://dalil.kg/document/112302#st_37" TargetMode="External"/><Relationship Id="rIdhykoxjfcy-ytrwo53boro" Type="http://schemas.openxmlformats.org/officeDocument/2006/relationships/hyperlink" Target="https://dalil.kg/document/453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v1scvnc5_kn84dk8krt" Type="http://schemas.openxmlformats.org/officeDocument/2006/relationships/hyperlink" Target="https://dalil.kg/document/550506" TargetMode="External"/><Relationship Id="rIdui3ews0uadrv6ztixv5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2026-09-29T03:36:23.086Z</dcterms:created>
  <dcterms:modified xsi:type="dcterms:W3CDTF">2026-09-29T03:36:23.086Z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