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rzqwxyvn75ehoqjlvcg-k">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r>
        <w:rPr>
          <w:rFonts w:ascii="Arial" w:cs="Arial" w:eastAsia="Arial" w:hAnsi="Arial"/>
          <w:sz w:val="24"/>
          <w:szCs w:val="24"/>
        </w:rPr>
        <w:t xml:space="preserve">от 24 июня 2022 года № 335</w:t>
      </w:r>
    </w:p>
    <w:p>
      <w:r>
        <w:rPr>
          <w:rFonts w:ascii="Arial" w:cs="Arial" w:eastAsia="Arial" w:hAnsi="Arial"/>
          <w:sz w:val="24"/>
          <w:szCs w:val="24"/>
        </w:rPr>
        <w:t xml:space="preserve">г.Бишкек, Дом Правительства от 11 марта 2004 года N 143             ПОСТАНОВЛЕНИЕ ПРАВИТЕЛЬСТВА КЫРГЫЗСКОЙ РЕСПУБЛИКИ              О проекте Водного кодекса Кыргызской Республики    В   целях   установления  стабильной  и  единой  правовой  базы   порегулированию  водных отношений в сфере использования и охраны  водныхресурсов Кыргызской Республики, во исполнение подпункта "в" пункта 4.3III  Инвестиционной матрицы, утвержденной</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КыргызскойРеспублики  от  15  января  2003  года  "О  дополнительных  мерах   поформированию  благоприятной инвестиционной среды" N 10,  ПравительствоКыргызской Республики постановляет:  1. Согласиться с</w:t>
      </w:r>
    </w:p>
    <w:p>
      <w:r>
        <w:rPr>
          <w:rFonts w:ascii="Arial" w:cs="Arial" w:eastAsia="Arial" w:hAnsi="Arial"/>
          <w:sz w:val="24"/>
          <w:szCs w:val="24"/>
        </w:rPr>
        <w:t xml:space="preserve">проектом</w:t>
      </w:r>
    </w:p>
    <w:p>
      <w:r>
        <w:rPr>
          <w:rFonts w:ascii="Arial" w:cs="Arial" w:eastAsia="Arial" w:hAnsi="Arial"/>
          <w:sz w:val="24"/>
          <w:szCs w:val="24"/>
        </w:rPr>
        <w:t xml:space="preserve">Водного кодекса Кыргызской Республики.  2.   Направить  настоящий  проект  на  рассмотрение  Жогорку  КенешаКыргызской Республики.  3.    Назначить    министра   сельского,   водного    хозяйства    иперерабатывающей  промышленности  Кыргызской  Республики   официальнымпредставителем  Правительства Кыргызской Республики  при  рассмотрениивышеназванного   законопроекта  палатами  Жогорку  Кенеша   КыргызскойРеспублики.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zqwxyvn75ehoqjlvcg-k" Type="http://schemas.openxmlformats.org/officeDocument/2006/relationships/hyperlink" Target="http://kodeks.duckdns.org/document/15926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2026-09-23T09:36:27.526Z</dcterms:created>
  <dcterms:modified xsi:type="dcterms:W3CDTF">2026-09-23T09:36:27.526Z</dcterms:modified>
</cp:coreProperties>
</file>

<file path=docProps/custom.xml><?xml version="1.0" encoding="utf-8"?>
<Properties xmlns="http://schemas.openxmlformats.org/officeDocument/2006/custom-properties" xmlns:vt="http://schemas.openxmlformats.org/officeDocument/2006/docPropsVTypes"/>
</file>