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bfnihvhdknidcupm6p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декабря 2005 года №587 г. Бишкек, Дом Правительстваот 5 апреля 2004 года № 224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 приватизации        государственной собственности  в Кыргызской Республике»                                      В  целях  совершенствования  законодательства  по  приватизации,  атакже  приведения  нормативных  актов в  соответствие   с  действующимзаконодательством   Кыргызской   Республики  Правительство  КыргызскойРеспублики постановляет:   1.  Согласиться с </w:t>
      </w:r>
      <w:hyperlink w:history="1" r:id="rIdeggblekhrt6i0xxljrxdu">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и  изменений в Закон Кыргызской Республики «О приватизациигосударственной собственности Кыргызской Республике».   2.  Направить  вышеуказанный законопроект на  рассмотрение  ЖогоркуКенеша Кыргызской Республики.   3.  Назначить  председателя  Государственного  комитета  КыргызскойРеспублики   по  управлению  государственным   имуществом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ffnevepo0cbzyj94_ry">
      <w:r>
        <w:rPr>
          <w:rFonts w:ascii="Arial" w:cs="Arial" w:eastAsia="Arial" w:hAnsi="Arial"/>
          <w:color w:val="132D3F"/>
          <w:sz w:val="16"/>
          <w:szCs w:val="16"/>
          <w:u w:val="single"/>
        </w:rPr>
        <w:t xml:space="preserve">dalil.kg/document/55234</w:t>
      </w:r>
    </w:hyperlink>
  </w:p>
  <w:p>
    <w:pPr>
      <w:spacing w:after="0" w:before="40"/>
      <w:jc w:val="center"/>
    </w:pPr>
    <w:hyperlink w:history="1" r:id="rIdys1-cidg7ms7lddomar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bfnihvhdknidcupm6pst" Type="http://schemas.openxmlformats.org/officeDocument/2006/relationships/hyperlink" Target="https://dalil.kg/document/56929" TargetMode="External"/><Relationship Id="rIdeggblekhrt6i0xxljrxdu" Type="http://schemas.openxmlformats.org/officeDocument/2006/relationships/hyperlink" Target="https://dalil.kg/document/397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ffnevepo0cbzyj94_ry" Type="http://schemas.openxmlformats.org/officeDocument/2006/relationships/hyperlink" Target="https://dalil.kg/document/55234" TargetMode="External"/><Relationship Id="rIdys1-cidg7ms7lddomar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2026-10-02T00:30:17.810Z</dcterms:created>
  <dcterms:modified xsi:type="dcterms:W3CDTF">2026-10-02T00:30:17.810Z</dcterms:modified>
</cp:coreProperties>
</file>

<file path=docProps/custom.xml><?xml version="1.0" encoding="utf-8"?>
<Properties xmlns="http://schemas.openxmlformats.org/officeDocument/2006/custom-properties" xmlns:vt="http://schemas.openxmlformats.org/officeDocument/2006/docPropsVTypes"/>
</file>