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w6vu1hxlnsrvu0bad2n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29 апреля 2004 года N 313            ПОСТАНОВЛЕНИЕ ПРАВИТЕЛЬСТВА КЫРГЫЗСКОЙ РЕСПУБЛИКИ              О ходе выполнения Плана законопроектных работ             Правительства Кыргызской Республики за второе                          полугодие 2003 года      Законопроектная деятельность  Правительства  Кыргызской Республикиво втором полугодии 2003 года осуществлялась в  соответствии  с  </w:t>
      </w:r>
      <w:hyperlink w:history="1" r:id="rIdldzlhvjuu6qjdwmbo8i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Планом</w:t>
        </w:r>
      </w:hyperlink>
      <w:r>
        <w:rPr>
          <w:rFonts w:ascii="Arial" w:cs="Arial" w:eastAsia="Arial" w:hAnsi="Arial"/>
          <w:sz w:val="24"/>
          <w:szCs w:val="24"/>
        </w:rPr>
        <w:t xml:space="preserve">законопроектных  работ Правительства Кыргызской Республики на 2003 год,утвержденным </w:t>
      </w:r>
      <w:hyperlink w:history="1" r:id="rIdbz0ajla8thgjxfryzmp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18марта 2003 года N 140 "О Плане законопроектных работ Правительства Кыр-гызской Республики на 2003 год",  а также программами, планами и мероп-риятиями,  утвержденными  решениями  Президента  Кыргызской Республики,Правительства Кыргызской Республики,  и с учетом рекомендаций депутатовЖогорку Кенеша Кыргызской Республики.     Согласно Плану законопроектных работ на второе полугодие 2003 годабыло необходимо разработать 31 законопроект, из которых подготовлено 23законопроекта (из них принято - 6,  одобрено Правительством  КыргызскойРеспублики - 7,  одобрен Курултаем - 1,  внесено на рассмотрение Прави-тельства Кыргызской Республики - 9).     Не разработано 8 законопроектов,  из них Министерством труда и со-циальной защиты Кыргызской Республики -  3,  Государственной  комиссиейпри  Правительстве Кыргызской Республики по архитектуре и строительству- 2, Министерством образования Кыргызской Республики - 1, Министерствомфинансов  Кыргызской Республики - 1,  Государственным агентством по ре-гистрации прав на недвижимое  имущество  при  Правительстве  КыргызскойРеспублики - 1.     Основными причинами нарушения сроков разработки законопроектов яв-ляются слабая работа министерств и ведомств,  недостаточные координацияих деятельности со стороны Министерства юстиции Кыргызской Республики иконтроль со стороны управлений и отделов Аппарата Премьер-министра Кыр-гызской Республики.  Вследствие этого законопроектная деятельность осу-ществлялась не на должном уровне.     Большинство представленных министерствами и ведомствами законопро-ектов не соответствуют требованиям юридической техники, применяемым приподготовке проектов законов, что отражается на их качестве и сроках ис-полнения.     Отсутствует четкая  координация  законопроектной  деятельности  поподготовке внеплановых законопроектов, среди которых также имеются при-оритетные законопроекты.     Продолжается лоббирование ведомственных интересов.  Министерства иведомства вносят проекты законов,  предусматривающие изменения и допол-нения  в  кодексы Кыргызской Республики,  в нарушение абзаца четвертогопункта 4 </w:t>
      </w:r>
      <w:hyperlink w:history="1" r:id="rId0fwamr_m24xgk681nlu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февра-ля  2002  года  N 105 "О Плане законопроектных работ Правительства Кыр-гызской Республики на 2002 год и мерах по дальнейшему совершенствованиюзаконопроектной  деятельности  Правительства  Кыргызской  Республики" ипункта 38 Регламента  законопроектных  работ  Правительства  КыргызскойРеспублики,  утвержденного </w:t>
      </w:r>
      <w:hyperlink w:history="1" r:id="rIdgneeulb7swdcqrybqme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от 20 сентября 2002 года N 639,  в соответствии с которыми сог-ласованные в установленном порядке законопроекты о внесении изменений идополнений в кодексы Кыргызской Республики,  обобщаются  и  оформляютсяМинистерством  юстиции  Кыргызской  Республики единым законопроектом покаждому кодексу и вносятся  на  рассмотрение  Правительства  КыргызскойРеспублики не чаще двух раз в год.     Так, за 2003 год было инициировано 39 проектов законов о  внесенииизменений и дополнений в кодексы,  из них в Налоговый </w:t>
      </w:r>
      <w:hyperlink w:history="1" r:id="rIdjjfayatftfd-ogbjfrd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- 13 законопроектов, в </w:t>
      </w:r>
      <w:hyperlink w:history="1" r:id="rIdtznnou6_lah6ms489z6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адми-нистративной ответственности - 9,  в </w:t>
      </w:r>
      <w:hyperlink w:history="1" r:id="rIdm6cbkiz5sinllc1i5qy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- 5,  в </w:t>
      </w:r>
      <w:hyperlink w:history="1" r:id="rIdzgqhtrx6e8uz-_jpbpq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- 4,  в  </w:t>
      </w:r>
      <w:hyperlink w:history="1" r:id="rIddcsy0hd2agrha2dnbqt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Уголов-</w:t>
        </w:r>
      </w:hyperlink>
      <w:hyperlink w:history="1" r:id="rIdmcucwtqjrxoqci_irvf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но-процессуальный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- 3,  в </w:t>
      </w:r>
      <w:hyperlink w:history="1" r:id="rIdnbs2zxswdkqgem8hbno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- 2 и по 1 законопроекту, предусматривающему вне-сение изменений и дополнений в </w:t>
      </w:r>
      <w:hyperlink w:history="1" r:id="rIdizz2z4xxgzwqc2d9yhg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процессуальный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hli5gjglt4lrf9bixa8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Арбитражный</w:t>
        </w:r>
      </w:hyperlink>
      <w:hyperlink w:history="1" r:id="rIdx1dve-mbr2tl2incsgo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процессуальный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svmpuygbtgmsukj9r1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Лесной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кодексы Кыргызской Республики.     Неоправданное затягивание  исполнения Плана законопроектных работ,внесение некачественно и поверхностно подготовленных законопроектов от-ветственными  министерствами  и  ведомствами носит постоянный характер.Имеет место несоответствие текстов  на  государственном  и  официальномязыках, о чем неоднократно поднимался вопрос соответствующими комитета-ми Законодательного  собрания  Жогорку  Кенеша  Кыргызской  Республики.Справки-обоснования к проектам законов содержат только констатацию фак-тов без обоснования необходимости принятия,  развернутой характеристикизаконопроекта, его целей, основных положений, места в системе действую-щего законодательства,  а также прогноза социально-экономических и иныхпоследствий  его  принятия.  Также отсутствуют предложения о разработкенормативных правовых актов,  принятие которых необходимо для реализацииданного закона,  финансово-экономическое обоснование (в случае внесениязаконопроекта,  реализация которого потребует дополнительных материаль-ных и иных затрат).     В целях дальнейшего совершенствования нормотворческой деятельностиПравительство Кыргызской Республики постановляет:     1. Отметить недостаточную работу Министерства образования Кыргызс-кой Республики,  Министерства финансов Кыргызской Республики, Государс-твенного агентства по регистрации прав на недвижимое имущество при Пра-вительстве  Кыргызской Республики,  Государственной комиссии при Прави-тельстве Кыргызской Республики по архитектуре и строительству  по  осу-ществлению текущей законопроектной деятельности.     2. Руководителям министерств,  административных ведомств  и  госу-дарственных комиссий, указанных в пункте 1, применить меры дисциплинар-ного характера к ответственным работникам  за  ненадлежащее  исполнениеПлана законопроектных работ Правительства Кыргызской Республики за вто-рое полугодие 2003 года.     3. Министерствам,  государственным комитетам, административным ве-домствам и государственным комиссиям принять необходимые меры по своев-ременной и качественной подготовке законопроектов, предусмотренных Пла-ном законопроектных работ Правительства Кыргызской Республики  на  2004год.     4. Министерству юстиции Кыргызской Республики:     - проводить  встречи  с  представителями  юридических служб минис-терств,  государственных комитетов,  административных ведомств и  госу-дарственных комиссий в целях повышения качества законопроектных работ;     - ежемесячно представлять в  Аппарат  Премьер-министра  КыргызскойРеспублики  информацию  о  ходе  выполнения Плана законопроектных работПравительства Кыргызской Республики на 2004 год.     5. Признать утратившими силу:     - пункт 1 </w:t>
      </w:r>
      <w:hyperlink w:history="1" r:id="rIdhpahn3-ql4o7etib_nr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18марта 2003 года N 140 "О Плане законопроектных работ Правительства Кыр-гызской Республики на 2003 год";     - пункт  2  </w:t>
      </w:r>
      <w:hyperlink w:history="1" r:id="rIdpm7oala6ijlra8mnvri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2мая 2003 года N 260 "О состоянии и перспективах развития  государствен-ной почтовой связи Кыргызской Республики";     - </w:t>
      </w:r>
      <w:hyperlink w:history="1" r:id="rIdjthmh5tbtjeyulpdvtd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15  июля2003  года  N  438 "О внесении дополнений в постановление ПравительстваКыргызской Республики от 18 марта 2003 года N 140 "О Плане законопроек-тных работ Правительства Кыргызской Республики на 2003 год";     - </w:t>
      </w:r>
      <w:hyperlink w:history="1" r:id="rIdo5ooiba7htnfpk1l66_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25  июля2003 года N 466 "О внесении изменений и дополнений в постановление Пра-вительства Кыргызской Республики от 18 марта 2003 года N 140  "О  Планезаконопроектных работ Правительства Кыргызской Республики на 2003 год";     - абзацы пятый-одиннадцатый пункта 4  </w:t>
      </w:r>
      <w:hyperlink w:history="1" r:id="rIdj0v9as_kzvzt1bhynn8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20 октября 2003 года N 668 "О ходе выполненияПлана законопроектных работ Правительства Кыргызской Республики за пер-вое полугодие 2003 года и работе, проводимой Министерством юстиции Кыр-гызской Республики,  по координации нормотворческой деятельности минис-терств,  государственных  комитетов,  административных ведомств и госу-дарственных комиссий";     - пункт  2 </w:t>
      </w:r>
      <w:hyperlink w:history="1" r:id="rIdwpztxn8u-mwret_ukwc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24ноября 2003 года N 732 "О проекте Закона Кыргызской Республики "О  кол-лективных договорах".     6. Контроль за выполнением настоящего постановления  возложить  наюридический отдел Аппарата Премьер-министра Кыргызской Республики и Ми-нистерство юстиции Кыргызской Республики.      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luviow3vgt8ro9lafn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dalil.kg/document/55334</w:t>
      </w:r>
    </w:hyperlink>
  </w:p>
  <w:p>
    <w:pPr>
      <w:spacing w:after="0" w:before="40"/>
      <w:jc w:val="center"/>
    </w:pPr>
    <w:hyperlink w:history="1" r:id="rIdufdbpuxbolbju-lq9xx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vu1hxlnsrvu0bad2n-o" Type="http://schemas.openxmlformats.org/officeDocument/2006/relationships/hyperlink" Target="https://dalil.kg/document/158975" TargetMode="External"/><Relationship Id="rIdldzlhvjuu6qjdwmbo8i0w" Type="http://schemas.openxmlformats.org/officeDocument/2006/relationships/hyperlink" Target="https://dalil.kg/document/54277#1" TargetMode="External"/><Relationship Id="rIdbz0ajla8thgjxfryzmphb" Type="http://schemas.openxmlformats.org/officeDocument/2006/relationships/hyperlink" Target="https://dalil.kg/document/54277" TargetMode="External"/><Relationship Id="rId0fwamr_m24xgk681nluji" Type="http://schemas.openxmlformats.org/officeDocument/2006/relationships/hyperlink" Target="https://dalil.kg/document/53213" TargetMode="External"/><Relationship Id="rIdgneeulb7swdcqrybqmebt" Type="http://schemas.openxmlformats.org/officeDocument/2006/relationships/hyperlink" Target="https://dalil.kg/document/53837" TargetMode="External"/><Relationship Id="rIdjjfayatftfd-ogbjfrdlq" Type="http://schemas.openxmlformats.org/officeDocument/2006/relationships/hyperlink" Target="https://dalil.kg/document/632" TargetMode="External"/><Relationship Id="rIdtznnou6_lah6ms489z6ji" Type="http://schemas.openxmlformats.org/officeDocument/2006/relationships/hyperlink" Target="https://dalil.kg/document/6" TargetMode="External"/><Relationship Id="rIdm6cbkiz5sinllc1i5qy-p" Type="http://schemas.openxmlformats.org/officeDocument/2006/relationships/hyperlink" Target="https://dalil.kg/document/4" TargetMode="External"/><Relationship Id="rIdzgqhtrx6e8uz-_jpbpqrh" Type="http://schemas.openxmlformats.org/officeDocument/2006/relationships/hyperlink" Target="https://dalil.kg/document/568" TargetMode="External"/><Relationship Id="rIddcsy0hd2agrha2dnbqtfj" Type="http://schemas.openxmlformats.org/officeDocument/2006/relationships/hyperlink" Target="https://dalil.kg/document/9" TargetMode="External"/><Relationship Id="rIdmcucwtqjrxoqci_irvfbl" Type="http://schemas.openxmlformats.org/officeDocument/2006/relationships/hyperlink" Target="https://dalil.kg/document/9" TargetMode="External"/><Relationship Id="rIdnbs2zxswdkqgem8hbnoos" Type="http://schemas.openxmlformats.org/officeDocument/2006/relationships/hyperlink" Target="https://dalil.kg/document/8" TargetMode="External"/><Relationship Id="rIdizz2z4xxgzwqc2d9yhgvv" Type="http://schemas.openxmlformats.org/officeDocument/2006/relationships/hyperlink" Target="https://dalil.kg/document/12" TargetMode="External"/><Relationship Id="rIdhli5gjglt4lrf9bixa8vk" Type="http://schemas.openxmlformats.org/officeDocument/2006/relationships/hyperlink" Target="https://dalil.kg/document/911" TargetMode="External"/><Relationship Id="rIdx1dve-mbr2tl2incsgoah" Type="http://schemas.openxmlformats.org/officeDocument/2006/relationships/hyperlink" Target="https://dalil.kg/document/911" TargetMode="External"/><Relationship Id="rIdpsvmpuygbtgmsukj9r1kr" Type="http://schemas.openxmlformats.org/officeDocument/2006/relationships/hyperlink" Target="https://dalil.kg/document/10" TargetMode="External"/><Relationship Id="rIdhpahn3-ql4o7etib_nrcx" Type="http://schemas.openxmlformats.org/officeDocument/2006/relationships/hyperlink" Target="https://dalil.kg/document/54277" TargetMode="External"/><Relationship Id="rIdpm7oala6ijlra8mnvrida" Type="http://schemas.openxmlformats.org/officeDocument/2006/relationships/hyperlink" Target="https://dalil.kg/document/54399" TargetMode="External"/><Relationship Id="rIdjthmh5tbtjeyulpdvtdya" Type="http://schemas.openxmlformats.org/officeDocument/2006/relationships/hyperlink" Target="https://dalil.kg/document/54580" TargetMode="External"/><Relationship Id="rIdo5ooiba7htnfpk1l66_eb" Type="http://schemas.openxmlformats.org/officeDocument/2006/relationships/hyperlink" Target="https://dalil.kg/document/54607" TargetMode="External"/><Relationship Id="rIdj0v9as_kzvzt1bhynn8gw" Type="http://schemas.openxmlformats.org/officeDocument/2006/relationships/hyperlink" Target="https://dalil.kg/document/54809" TargetMode="External"/><Relationship Id="rIdwpztxn8u-mwret_ukwcd6" Type="http://schemas.openxmlformats.org/officeDocument/2006/relationships/hyperlink" Target="https://dalil.kg/document/54874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luviow3vgt8ro9lafni0" Type="http://schemas.openxmlformats.org/officeDocument/2006/relationships/hyperlink" Target="https://dalil.kg/document/55334" TargetMode="External"/><Relationship Id="rIdufdbpuxbolbju-lq9xx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2026-09-23T16:41:23.656Z</dcterms:created>
  <dcterms:modified xsi:type="dcterms:W3CDTF">2026-09-23T16:41:23.656Z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