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pktcivfd29ip8bo0qp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июня 2004 года N 453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"Укрепление здоровья народа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на 2004-2010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  человека  формируется и поддерживается всей  совокупностью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повседневной  жизни.  Всемирная  Организация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рассматривает   здоровье  как  позитивное  состояние,  характеризующее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личность в целом, и определяет его, как состояние полного физического,</w:t>
      </w:r>
    </w:p>
    <w:p>
      <w:r>
        <w:rPr>
          <w:rFonts w:ascii="Arial" w:cs="Arial" w:eastAsia="Arial" w:hAnsi="Arial"/>
          <w:sz w:val="24"/>
          <w:szCs w:val="24"/>
        </w:rPr>
        <w:t xml:space="preserve">духовного и социального благополучия, а не только отсутствие  болезней</w:t>
      </w:r>
    </w:p>
    <w:p>
      <w:r>
        <w:rPr>
          <w:rFonts w:ascii="Arial" w:cs="Arial" w:eastAsia="Arial" w:hAnsi="Arial"/>
          <w:sz w:val="24"/>
          <w:szCs w:val="24"/>
        </w:rPr>
        <w:t xml:space="preserve">или  инвалидности. Идея достижения здоровья для всех  состоит  в  том,</w:t>
      </w:r>
    </w:p>
    <w:p>
      <w:r>
        <w:rPr>
          <w:rFonts w:ascii="Arial" w:cs="Arial" w:eastAsia="Arial" w:hAnsi="Arial"/>
          <w:sz w:val="24"/>
          <w:szCs w:val="24"/>
        </w:rPr>
        <w:t xml:space="preserve">чтобы  создать  структуры  и  механизмы, поддерживающие  потенциальные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отдельных людей в отношении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  Всемирной  декларации  по  здравоохранению   (1998   год)</w:t>
      </w:r>
    </w:p>
    <w:p>
      <w:r>
        <w:rPr>
          <w:rFonts w:ascii="Arial" w:cs="Arial" w:eastAsia="Arial" w:hAnsi="Arial"/>
          <w:sz w:val="24"/>
          <w:szCs w:val="24"/>
        </w:rPr>
        <w:t xml:space="preserve">обладание высшим уровнем состояния здоровья является одним из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 каждого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политика,  способствующая   укреплению   здоровья,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направлена на: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укрепление и охрану здоровья людей на протяжении всей жизни;</w:t>
      </w:r>
    </w:p>
    <w:p>
      <w:r>
        <w:rPr>
          <w:rFonts w:ascii="Arial" w:cs="Arial" w:eastAsia="Arial" w:hAnsi="Arial"/>
          <w:sz w:val="24"/>
          <w:szCs w:val="24"/>
        </w:rPr>
        <w:t xml:space="preserve">-  снижение  распространенности  и уменьшение  страданий,  вызванных</w:t>
      </w:r>
    </w:p>
    <w:p>
      <w:r>
        <w:rPr>
          <w:rFonts w:ascii="Arial" w:cs="Arial" w:eastAsia="Arial" w:hAnsi="Arial"/>
          <w:sz w:val="24"/>
          <w:szCs w:val="24"/>
        </w:rPr>
        <w:t xml:space="preserve">болезнями, травмами и увечьями.</w:t>
      </w:r>
    </w:p>
    <w:p>
      <w:r>
        <w:rPr>
          <w:rFonts w:ascii="Arial" w:cs="Arial" w:eastAsia="Arial" w:hAnsi="Arial"/>
          <w:sz w:val="24"/>
          <w:szCs w:val="24"/>
        </w:rPr>
        <w:t xml:space="preserve">По   инициативе  Президента  Кыргызской  Республики  Аскара   Акаева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  широкомасштабная  работа  по  реализации  общенациональной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Комплексной основы развития Кыргызской Республики 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года,  направленной на решение таких важнейших задач в области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 населения, как: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доступности и качества медицинских услуг;</w:t>
      </w:r>
    </w:p>
    <w:p>
      <w:r>
        <w:rPr>
          <w:rFonts w:ascii="Arial" w:cs="Arial" w:eastAsia="Arial" w:hAnsi="Arial"/>
          <w:sz w:val="24"/>
          <w:szCs w:val="24"/>
        </w:rPr>
        <w:t xml:space="preserve">-  дальнейшее  развитие  и  внедрение новых  методов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заработной  платы медицинских работников  и  улучшение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их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здоровья  населения  и  усиление  роли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укрепления здоровья населения в здравоохранении реализуются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национальные и государственные программы: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  программа преодоления бедности "Аракет"  (1998-2005</w:t>
      </w:r>
    </w:p>
    <w:p>
      <w:r>
        <w:rPr>
          <w:rFonts w:ascii="Arial" w:cs="Arial" w:eastAsia="Arial" w:hAnsi="Arial"/>
          <w:sz w:val="24"/>
          <w:szCs w:val="24"/>
        </w:rPr>
        <w:t xml:space="preserve">годы),  утвержденная Указом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мерах</w:t>
      </w:r>
    </w:p>
    <w:p>
      <w:r>
        <w:rPr>
          <w:rFonts w:ascii="Arial" w:cs="Arial" w:eastAsia="Arial" w:hAnsi="Arial"/>
          <w:sz w:val="24"/>
          <w:szCs w:val="24"/>
        </w:rPr>
        <w:t xml:space="preserve">по  организации  преодоления бедности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от  11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 1998 года N 34;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 программа реформы системы здравоохранения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"Манас"   (1996-2006  годы),  одобренная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  24  июня  1996  года  N  288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  охраны  здоровья  населения  и  реформа  здравоохранения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  программа "Здоровое сердце каждому  кыргызстанцу  к</w:t>
      </w:r>
    </w:p>
    <w:p>
      <w:r>
        <w:rPr>
          <w:rFonts w:ascii="Arial" w:cs="Arial" w:eastAsia="Arial" w:hAnsi="Arial"/>
          <w:sz w:val="24"/>
          <w:szCs w:val="24"/>
        </w:rPr>
        <w:t xml:space="preserve">2010   году",  утвержденная  постановлением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2  декабря 1998 года N 782 "О  Национальной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"Здоровое сердце каждому кыргызстанцу к 2010 году";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Программа   достижения  здоровья  для  всех  в   XXI   столетии,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утвержденная постановлением Правительства Кыргызской Республики  от  4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 1999 года N 71</w:t>
      </w:r>
    </w:p>
    <w:p>
      <w:r>
        <w:rPr>
          <w:rFonts w:ascii="Arial" w:cs="Arial" w:eastAsia="Arial" w:hAnsi="Arial"/>
          <w:sz w:val="24"/>
          <w:szCs w:val="24"/>
        </w:rPr>
        <w:t xml:space="preserve">"О Программе достижения здоровья для всех в XXI</w:t>
      </w:r>
    </w:p>
    <w:p>
      <w:r>
        <w:rPr>
          <w:rFonts w:ascii="Arial" w:cs="Arial" w:eastAsia="Arial" w:hAnsi="Arial"/>
          <w:sz w:val="24"/>
          <w:szCs w:val="24"/>
        </w:rPr>
        <w:t xml:space="preserve">столетии и Плане мероприятий по проведению Года здравоохранения"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  программа Кыргызской Республики "Туберкулез-II"  на</w:t>
      </w:r>
    </w:p>
    <w:p>
      <w:r>
        <w:rPr>
          <w:rFonts w:ascii="Arial" w:cs="Arial" w:eastAsia="Arial" w:hAnsi="Arial"/>
          <w:sz w:val="24"/>
          <w:szCs w:val="24"/>
        </w:rPr>
        <w:t xml:space="preserve">2001-2005  годы, утвержденная постановлением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6  июня  2001  года N 263</w:t>
      </w:r>
    </w:p>
    <w:p>
      <w:r>
        <w:rPr>
          <w:rFonts w:ascii="Arial" w:cs="Arial" w:eastAsia="Arial" w:hAnsi="Arial"/>
          <w:sz w:val="24"/>
          <w:szCs w:val="24"/>
        </w:rPr>
        <w:t xml:space="preserve">"О  Национальной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"Туберкулез-II" на 2001-2005 годы"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 программа "Психическое здоровье населения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на    2001-2010   годы",   утвержденная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13 июля 2001  года  N  344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мерах  по  совершенствованию охраны психического здоровья населения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  Государственная  программа по реализации прав  детей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"Новое  поколение" на период до 2010 года, утвержденная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августа 2001 года N  431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программе по реализации прав детей Кыргызстана  "Новое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поколение"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2010 года";</w:t>
      </w:r>
    </w:p>
    <w:p>
      <w:r>
        <w:rPr>
          <w:rFonts w:ascii="Arial" w:cs="Arial" w:eastAsia="Arial" w:hAnsi="Arial"/>
          <w:sz w:val="24"/>
          <w:szCs w:val="24"/>
        </w:rPr>
        <w:t xml:space="preserve">-   Национальная   программа  "Иммунопрофилактика  2001-2005   гг.",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утвержденная постановлением Правительства Кыргызской Республики  от  4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 2001 года N 517</w:t>
      </w:r>
    </w:p>
    <w:p>
      <w:r>
        <w:rPr>
          <w:rFonts w:ascii="Arial" w:cs="Arial" w:eastAsia="Arial" w:hAnsi="Arial"/>
          <w:sz w:val="24"/>
          <w:szCs w:val="24"/>
        </w:rPr>
        <w:t xml:space="preserve">"О Национальной программе "Иммунопрофилактика</w:t>
      </w:r>
    </w:p>
    <w:p>
      <w:r>
        <w:rPr>
          <w:rFonts w:ascii="Arial" w:cs="Arial" w:eastAsia="Arial" w:hAnsi="Arial"/>
          <w:sz w:val="24"/>
          <w:szCs w:val="24"/>
        </w:rPr>
        <w:t xml:space="preserve">2001-2005 гг</w:t>
      </w:r>
    </w:p>
    <w:p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 программа снижения уровня йододефицитных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2003-2007 годы, утвержденная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 декабря 2002 года  N  836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  Указа  Президента  Кыргызской  Республики  "Об   усилении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регулирования и контроля за  производством,  ввозом,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хранением и реализацией соли в Кыргызской Республике" от 11 июля  2002</w:t>
      </w:r>
    </w:p>
    <w:p>
      <w:r>
        <w:rPr>
          <w:rFonts w:ascii="Arial" w:cs="Arial" w:eastAsia="Arial" w:hAnsi="Arial"/>
          <w:sz w:val="24"/>
          <w:szCs w:val="24"/>
        </w:rPr>
        <w:t xml:space="preserve">года"</w:t>
      </w:r>
    </w:p>
    <w:p>
      <w:r>
        <w:rPr>
          <w:rFonts w:ascii="Arial" w:cs="Arial" w:eastAsia="Arial" w:hAnsi="Arial"/>
          <w:sz w:val="24"/>
          <w:szCs w:val="24"/>
        </w:rPr>
        <w:t xml:space="preserve">и другие отраслевые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ежегодно принимается 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по обеспечению граждан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медико-санитарной помощью, которая определяет виды,  объем  и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предоставления  медико-санитарной  помощи  в  соответствии  с  объемом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   сектора    здравоохранения    за    счет  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бюджета и обязательного медицинского страхования.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Продолжает    развиваться    система   обязательного   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страхования.   На  территории  всей  страны  работает   Дополнительная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по  лекарственному обеспечению  застрахованных  граждан  на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Создан    институт   семейной   медицины.   С   целью   оптимального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ресурсов   продолжается  реструктуризация   больничной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службы.</w:t>
      </w:r>
    </w:p>
    <w:p>
      <w:r>
        <w:rPr>
          <w:rFonts w:ascii="Arial" w:cs="Arial" w:eastAsia="Arial" w:hAnsi="Arial"/>
          <w:sz w:val="24"/>
          <w:szCs w:val="24"/>
        </w:rPr>
        <w:t xml:space="preserve">Принято  постановление  Правительства Кыргызской  Республики  от  15</w:t>
      </w:r>
    </w:p>
    <w:p>
      <w:r>
        <w:rPr>
          <w:rFonts w:ascii="Arial" w:cs="Arial" w:eastAsia="Arial" w:hAnsi="Arial"/>
          <w:sz w:val="24"/>
          <w:szCs w:val="24"/>
        </w:rPr>
        <w:t xml:space="preserve">октября  2002  года  N  704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Государственной лекарственной  политике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Начата реформа службы общественного здравоохранения, направленная на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роли населения в охране своего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В  июле  2003  года  принят Закон Кыргызской Республики  "О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Единого   плательщика  в  финансировании  здравоохранения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Республики".    Законом   определен   единый    финансирующий    орган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с  передачей  ему  полномочий  управления  средствами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бюджета по разделу "Здравоохранение" и  обязательного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страхования.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По  инициативе Президента Кыргызской Республики Аскара  Акаева  2004</w:t>
      </w:r>
    </w:p>
    <w:p>
      <w:r>
        <w:rPr>
          <w:rFonts w:ascii="Arial" w:cs="Arial" w:eastAsia="Arial" w:hAnsi="Arial"/>
          <w:sz w:val="24"/>
          <w:szCs w:val="24"/>
        </w:rPr>
        <w:t xml:space="preserve">год   объявлен   Годом   социальной  мобилизации   и   добросовестного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управления.  В  секторе  здравоохранения будет  продолжена  работа  по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дальнейшему   внедрению   новых  принципов  адресного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здравоохранения, участию населения  в  оплате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услуг, реформе больничной службы, эффективному использованию ресурсов,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 общественных организаций и населения к активному участию в</w:t>
      </w:r>
    </w:p>
    <w:p>
      <w:r>
        <w:rPr>
          <w:rFonts w:ascii="Arial" w:cs="Arial" w:eastAsia="Arial" w:hAnsi="Arial"/>
          <w:sz w:val="24"/>
          <w:szCs w:val="24"/>
        </w:rPr>
        <w:t xml:space="preserve">охране собственного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II.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 здоровья населения и приоритеты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С    1999    года   отмечается   тенденция   к   росту    показателя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продолжительности  жизни,  который в  2002  году  составил  68,6  лет.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   отмечается  тенденция  к  снижению   показателя   общей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смертности  населения. В структуре причин смерти населения преобладают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сердечно-сосудистые  (47,6%)  и  бронхолегочные  заболевания  (11,8%),</w:t>
      </w:r>
    </w:p>
    <w:p>
      <w:r>
        <w:rPr>
          <w:rFonts w:ascii="Arial" w:cs="Arial" w:eastAsia="Arial" w:hAnsi="Arial"/>
          <w:sz w:val="24"/>
          <w:szCs w:val="24"/>
        </w:rPr>
        <w:t xml:space="preserve">травмы (9,6%) и злокачественные новообразования (8,7%).</w:t>
      </w:r>
    </w:p>
    <w:p>
      <w:r>
        <w:rPr>
          <w:rFonts w:ascii="Arial" w:cs="Arial" w:eastAsia="Arial" w:hAnsi="Arial"/>
          <w:sz w:val="24"/>
          <w:szCs w:val="24"/>
        </w:rPr>
        <w:t xml:space="preserve">Важными   показателями,   характеризующими  уровень   благосостояния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страны, являются показатели младенческой и материнской смертности.  По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в  целом  сохраняется  тенденция  к  снижению  показателя</w:t>
      </w:r>
    </w:p>
    <w:p>
      <w:r>
        <w:rPr>
          <w:rFonts w:ascii="Arial" w:cs="Arial" w:eastAsia="Arial" w:hAnsi="Arial"/>
          <w:sz w:val="24"/>
          <w:szCs w:val="24"/>
        </w:rPr>
        <w:t xml:space="preserve">младенческой  смертности (1993 год - 32,9; 2002 год  -  21,2  на  1000</w:t>
      </w:r>
    </w:p>
    <w:p>
      <w:r>
        <w:rPr>
          <w:rFonts w:ascii="Arial" w:cs="Arial" w:eastAsia="Arial" w:hAnsi="Arial"/>
          <w:sz w:val="24"/>
          <w:szCs w:val="24"/>
        </w:rPr>
        <w:t xml:space="preserve">родившихся) и материнской смертности (1993 год - 80,1; 2002 год - 45,5</w:t>
      </w:r>
    </w:p>
    <w:p>
      <w:r>
        <w:rPr>
          <w:rFonts w:ascii="Arial" w:cs="Arial" w:eastAsia="Arial" w:hAnsi="Arial"/>
          <w:sz w:val="24"/>
          <w:szCs w:val="24"/>
        </w:rPr>
        <w:t xml:space="preserve">случая на 100000 живорожденных).</w:t>
      </w:r>
    </w:p>
    <w:p>
      <w:r>
        <w:rPr>
          <w:rFonts w:ascii="Arial" w:cs="Arial" w:eastAsia="Arial" w:hAnsi="Arial"/>
          <w:sz w:val="24"/>
          <w:szCs w:val="24"/>
        </w:rPr>
        <w:t xml:space="preserve">За последние 10 лет отмечается снижение уровня общей заболеваемости,</w:t>
      </w:r>
    </w:p>
    <w:p>
      <w:r>
        <w:rPr>
          <w:rFonts w:ascii="Arial" w:cs="Arial" w:eastAsia="Arial" w:hAnsi="Arial"/>
          <w:sz w:val="24"/>
          <w:szCs w:val="24"/>
        </w:rPr>
        <w:t xml:space="preserve">как  у  взрослых  и подростков (11,6%), так и у детей  (8,8%).  Однако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 показателя не отражает истинную картину заболеваемости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 что  связано с сокращением числа обращений  в  медицинские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 в связи с ухудшением условий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распространенными заболеваниями являются  болезни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дыхания,   пищеварения,  нервной  системы,  а  также  инфекционные   и</w:t>
      </w:r>
    </w:p>
    <w:p>
      <w:r>
        <w:rPr>
          <w:rFonts w:ascii="Arial" w:cs="Arial" w:eastAsia="Arial" w:hAnsi="Arial"/>
          <w:sz w:val="24"/>
          <w:szCs w:val="24"/>
        </w:rPr>
        <w:t xml:space="preserve">паразитарные заболевания у детей, травмы.</w:t>
      </w:r>
    </w:p>
    <w:p>
      <w:r>
        <w:rPr>
          <w:rFonts w:ascii="Arial" w:cs="Arial" w:eastAsia="Arial" w:hAnsi="Arial"/>
          <w:sz w:val="24"/>
          <w:szCs w:val="24"/>
        </w:rPr>
        <w:t xml:space="preserve">Резко   возросло   число   йодо-  и  железодефицитных  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Выборочные     исследования    показали,    что     распространенность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йододефицитных  заболеваний  среди  детей  и  подростков  в   северных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республики достигает 52 процентов, в южных - до 87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За последние годы более чем в 1,5 раза увеличилось число пациентов с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  крови  и  кроветворных  органов,  среди  которых   95,7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приходится  на  долю заболевших  железодефицитной  анемией.</w:t>
      </w:r>
    </w:p>
    <w:p>
      <w:r>
        <w:rPr>
          <w:rFonts w:ascii="Arial" w:cs="Arial" w:eastAsia="Arial" w:hAnsi="Arial"/>
          <w:sz w:val="24"/>
          <w:szCs w:val="24"/>
        </w:rPr>
        <w:t xml:space="preserve">Анемией  страдают  60  процентов  женщин  детородного  возраста  и  50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детей в возрасте до 3-х лет.</w:t>
      </w:r>
    </w:p>
    <w:p>
      <w:r>
        <w:rPr>
          <w:rFonts w:ascii="Arial" w:cs="Arial" w:eastAsia="Arial" w:hAnsi="Arial"/>
          <w:sz w:val="24"/>
          <w:szCs w:val="24"/>
        </w:rPr>
        <w:t xml:space="preserve">За  последние  5  лет в 1,2 раза вырос показатель распространенности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психических расстройств.</w:t>
      </w:r>
    </w:p>
    <w:p>
      <w:r>
        <w:rPr>
          <w:rFonts w:ascii="Arial" w:cs="Arial" w:eastAsia="Arial" w:hAnsi="Arial"/>
          <w:sz w:val="24"/>
          <w:szCs w:val="24"/>
        </w:rPr>
        <w:t xml:space="preserve">Предметом   особой   озабоченности  государства  являются  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алкоголизма  и  наркомании. Так, за последнее десятилетие  потребление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населением  учитываемого  алкоголя  увеличилось  на  28  процентов,  а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смертность, обусловленная употреблением алкоголя, возросла в 2 раза. В</w:t>
      </w:r>
    </w:p>
    <w:p>
      <w:r>
        <w:rPr>
          <w:rFonts w:ascii="Arial" w:cs="Arial" w:eastAsia="Arial" w:hAnsi="Arial"/>
          <w:sz w:val="24"/>
          <w:szCs w:val="24"/>
        </w:rPr>
        <w:t xml:space="preserve">4  раза  увеличилось  число  больных с  алкогольной  зависимостью,  во</w:t>
      </w:r>
    </w:p>
    <w:p>
      <w:r>
        <w:rPr>
          <w:rFonts w:ascii="Arial" w:cs="Arial" w:eastAsia="Arial" w:hAnsi="Arial"/>
          <w:sz w:val="24"/>
          <w:szCs w:val="24"/>
        </w:rPr>
        <w:t xml:space="preserve">столько же раз выросли показатели заболеваемости наркоманией.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  стабилизацию  показателя заболеваемости  туберкулезом,</w:t>
      </w:r>
    </w:p>
    <w:p>
      <w:r>
        <w:rPr>
          <w:rFonts w:ascii="Arial" w:cs="Arial" w:eastAsia="Arial" w:hAnsi="Arial"/>
          <w:sz w:val="24"/>
          <w:szCs w:val="24"/>
        </w:rPr>
        <w:t xml:space="preserve">эпидемиологическая  ситуация  по  туберкулезу  продолжает   оставаться</w:t>
      </w:r>
    </w:p>
    <w:p>
      <w:r>
        <w:rPr>
          <w:rFonts w:ascii="Arial" w:cs="Arial" w:eastAsia="Arial" w:hAnsi="Arial"/>
          <w:sz w:val="24"/>
          <w:szCs w:val="24"/>
        </w:rPr>
        <w:t xml:space="preserve">напряженной.</w:t>
      </w:r>
    </w:p>
    <w:p>
      <w:r>
        <w:rPr>
          <w:rFonts w:ascii="Arial" w:cs="Arial" w:eastAsia="Arial" w:hAnsi="Arial"/>
          <w:sz w:val="24"/>
          <w:szCs w:val="24"/>
        </w:rPr>
        <w:t xml:space="preserve">Серьезную проблему представляют ВИЧ/СПИД инфекции. В настоящее время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482 случая ВИЧ-инфицирования, 14 случаев  заболевания</w:t>
      </w:r>
    </w:p>
    <w:p>
      <w:r>
        <w:rPr>
          <w:rFonts w:ascii="Arial" w:cs="Arial" w:eastAsia="Arial" w:hAnsi="Arial"/>
          <w:sz w:val="24"/>
          <w:szCs w:val="24"/>
        </w:rPr>
        <w:t xml:space="preserve">СПИДом. От СПИДА умерло 10 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 проблем в области охраны здоровья населения, с которыми  на</w:t>
      </w:r>
    </w:p>
    <w:p>
      <w:r>
        <w:rPr>
          <w:rFonts w:ascii="Arial" w:cs="Arial" w:eastAsia="Arial" w:hAnsi="Arial"/>
          <w:sz w:val="24"/>
          <w:szCs w:val="24"/>
        </w:rPr>
        <w:t xml:space="preserve">данном    этапе    сталкивается   Кыргызская   Республика, 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многогранным,   их  решение  требует  принятия  всесторонних   мер   и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значительных финансовых затрат.</w:t>
      </w:r>
    </w:p>
    <w:p>
      <w:r>
        <w:rPr>
          <w:rFonts w:ascii="Arial" w:cs="Arial" w:eastAsia="Arial" w:hAnsi="Arial"/>
          <w:sz w:val="24"/>
          <w:szCs w:val="24"/>
        </w:rPr>
        <w:t xml:space="preserve">Цель, задачи</w:t>
      </w:r>
    </w:p>
    <w:p>
      <w:r>
        <w:rPr>
          <w:rFonts w:ascii="Arial" w:cs="Arial" w:eastAsia="Arial" w:hAnsi="Arial"/>
          <w:sz w:val="24"/>
          <w:szCs w:val="24"/>
        </w:rPr>
        <w:t xml:space="preserve">Цель программы - укрепление состояния здоровья населения, достижение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позитивных  результатов  по  основным показателям  здоровья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 обеспечение  непрерывности  и   стабильности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начатых реформ в секторе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здоровья  населения  путем  обеспечения  доступности,</w:t>
      </w:r>
    </w:p>
    <w:p>
      <w:r>
        <w:rPr>
          <w:rFonts w:ascii="Arial" w:cs="Arial" w:eastAsia="Arial" w:hAnsi="Arial"/>
          <w:sz w:val="24"/>
          <w:szCs w:val="24"/>
        </w:rPr>
        <w:t xml:space="preserve">равенства, справедливости в получении медицинских услуг;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качества медицинских услуг;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привлечение  населения  к  активному участию  в  деле 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   здоровья  и  повышения  ответственности   за   здоровье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окружающих;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привлечение всех министерств, ведомств, структур, служб к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проблем, связанных с укреплением и охраной здоровья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социальная   мобилизация  населения   республики   для 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политических,    социально-экономических,    культурно-образовательных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вопросов, достижения позитивных показателей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 человека и окружающая среда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 с декларацией Хельсинской конференции (1994 года)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Республике   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8 ноября 1999 года N 611 утвержден Государственный  план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  по  гигиене  окружающей среды (ГПДГОС),  которым  определены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приоритетные направления для достижения двух основных целей:</w:t>
      </w:r>
    </w:p>
    <w:p>
      <w:r>
        <w:rPr>
          <w:rFonts w:ascii="Arial" w:cs="Arial" w:eastAsia="Arial" w:hAnsi="Arial"/>
          <w:sz w:val="24"/>
          <w:szCs w:val="24"/>
        </w:rPr>
        <w:t xml:space="preserve">- защиты здоровья и благополучия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защиты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  окружающей  среды, такие как загрязнение  воды,  воздуха,</w:t>
      </w:r>
    </w:p>
    <w:p>
      <w:r>
        <w:rPr>
          <w:rFonts w:ascii="Arial" w:cs="Arial" w:eastAsia="Arial" w:hAnsi="Arial"/>
          <w:sz w:val="24"/>
          <w:szCs w:val="24"/>
        </w:rPr>
        <w:t xml:space="preserve">почвы,    продуктов    питания,   воздействие   физических    факторов</w:t>
      </w:r>
    </w:p>
    <w:p>
      <w:r>
        <w:rPr>
          <w:rFonts w:ascii="Arial" w:cs="Arial" w:eastAsia="Arial" w:hAnsi="Arial"/>
          <w:sz w:val="24"/>
          <w:szCs w:val="24"/>
        </w:rPr>
        <w:t xml:space="preserve">(ионизирующее  и неионизирующее излучение, шум, вибрация),  становятся</w:t>
      </w:r>
    </w:p>
    <w:p>
      <w:r>
        <w:rPr>
          <w:rFonts w:ascii="Arial" w:cs="Arial" w:eastAsia="Arial" w:hAnsi="Arial"/>
          <w:sz w:val="24"/>
          <w:szCs w:val="24"/>
        </w:rPr>
        <w:t xml:space="preserve">неблагоприятными для здоровья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Смягчение  и  устранение  вредного  воздействия  на  людей  факторов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  среды требуют скоординированных действий, как  со 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 так и каждого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Атмосферный воздух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Социально-экономические трансформации переходного периода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изменили  приоритетность  проблем   в   области   гигиены</w:t>
      </w:r>
    </w:p>
    <w:p>
      <w:r>
        <w:rPr>
          <w:rFonts w:ascii="Arial" w:cs="Arial" w:eastAsia="Arial" w:hAnsi="Arial"/>
          <w:sz w:val="24"/>
          <w:szCs w:val="24"/>
        </w:rPr>
        <w:t xml:space="preserve">атмосферного  воздуха. Уменьшилось количество и качество  выбросов  от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стационарных  источников,  а  недостаток  и  нестабильность   поставок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природного  газа  привели к увеличению использования твердого  топлива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происхождения с низкой калорийностью и высокой зольностью.</w:t>
      </w:r>
    </w:p>
    <w:p>
      <w:r>
        <w:rPr>
          <w:rFonts w:ascii="Arial" w:cs="Arial" w:eastAsia="Arial" w:hAnsi="Arial"/>
          <w:sz w:val="24"/>
          <w:szCs w:val="24"/>
        </w:rPr>
        <w:t xml:space="preserve">Резко  вырос удельный вес высокотоксичных продуктов сгорания топлива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автотранспорта.   Увеличение   парка   автомашин,   их   изношенность,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  низкосортного  топлива,  плохое   качество   дорожного</w:t>
      </w:r>
    </w:p>
    <w:p>
      <w:r>
        <w:rPr>
          <w:rFonts w:ascii="Arial" w:cs="Arial" w:eastAsia="Arial" w:hAnsi="Arial"/>
          <w:sz w:val="24"/>
          <w:szCs w:val="24"/>
        </w:rPr>
        <w:t xml:space="preserve">покрытия, отсутствие стационарных и передвижных постов по контролю  за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качественным и количественным составом выхлопных газов автотранспорта,</w:t>
      </w:r>
    </w:p>
    <w:p>
      <w:r>
        <w:rPr>
          <w:rFonts w:ascii="Arial" w:cs="Arial" w:eastAsia="Arial" w:hAnsi="Arial"/>
          <w:sz w:val="24"/>
          <w:szCs w:val="24"/>
        </w:rPr>
        <w:t xml:space="preserve">привели  к  увеличению  токсичных выбросов в атмосферу  и  загрязнению</w:t>
      </w:r>
    </w:p>
    <w:p>
      <w:r>
        <w:rPr>
          <w:rFonts w:ascii="Arial" w:cs="Arial" w:eastAsia="Arial" w:hAnsi="Arial"/>
          <w:sz w:val="24"/>
          <w:szCs w:val="24"/>
        </w:rPr>
        <w:t xml:space="preserve">почвы.</w:t>
      </w:r>
    </w:p>
    <w:p>
      <w:r>
        <w:rPr>
          <w:rFonts w:ascii="Arial" w:cs="Arial" w:eastAsia="Arial" w:hAnsi="Arial"/>
          <w:sz w:val="24"/>
          <w:szCs w:val="24"/>
        </w:rPr>
        <w:t xml:space="preserve">Ввиду   недостаточного  финансирования,  объем  исследований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загрязненности атмосферного воздуха уменьшился вдвое, что сказалось на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 мониторинга загрязненности атмосферного воздуха и обеспечении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информацией заинтересованных органов 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 году улучшить качество атмосферного воздуха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рекомендациями  Всемирной Организации Здравоохранения и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агентств по защите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Питьевая вода</w:t>
      </w:r>
    </w:p>
    <w:p>
      <w:r>
        <w:rPr>
          <w:rFonts w:ascii="Arial" w:cs="Arial" w:eastAsia="Arial" w:hAnsi="Arial"/>
          <w:sz w:val="24"/>
          <w:szCs w:val="24"/>
        </w:rPr>
        <w:t xml:space="preserve">Более  700  тысяч  человек,  живущих в селах,  не  имеют  доступа  к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безопасным источникам питьевого водоснабжения и вынуждены использовать</w:t>
      </w:r>
    </w:p>
    <w:p>
      <w:r>
        <w:rPr>
          <w:rFonts w:ascii="Arial" w:cs="Arial" w:eastAsia="Arial" w:hAnsi="Arial"/>
          <w:sz w:val="24"/>
          <w:szCs w:val="24"/>
        </w:rPr>
        <w:t xml:space="preserve">для  питьевых нужд воду арыков, открытых водоемов, каналов,  колодцев,</w:t>
      </w:r>
    </w:p>
    <w:p>
      <w:r>
        <w:rPr>
          <w:rFonts w:ascii="Arial" w:cs="Arial" w:eastAsia="Arial" w:hAnsi="Arial"/>
          <w:sz w:val="24"/>
          <w:szCs w:val="24"/>
        </w:rPr>
        <w:t xml:space="preserve">родников.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для питьевых нужд недоброкачественной воды приводит  к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 регистрируемым вспышкам инфекционных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Недостаточный уровень грамотности населения по вопросам санитарии  и</w:t>
      </w:r>
    </w:p>
    <w:p>
      <w:r>
        <w:rPr>
          <w:rFonts w:ascii="Arial" w:cs="Arial" w:eastAsia="Arial" w:hAnsi="Arial"/>
          <w:sz w:val="24"/>
          <w:szCs w:val="24"/>
        </w:rPr>
        <w:t xml:space="preserve">гигиены  приводит к несоблюдению правил личной и общественной гигиены,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основной причиной широкой распространенности паразитарных  и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 основных путей решения указанной проблемы является широкая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социальная  мобилизация населения с привлечением наиболее  активных  и</w:t>
      </w:r>
    </w:p>
    <w:p>
      <w:r>
        <w:rPr>
          <w:rFonts w:ascii="Arial" w:cs="Arial" w:eastAsia="Arial" w:hAnsi="Arial"/>
          <w:sz w:val="24"/>
          <w:szCs w:val="24"/>
        </w:rPr>
        <w:t xml:space="preserve">авторитетных   слоев   населения  на  местах  для   решения 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качественной питьевой водой.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 обеспечить доступ населения к источникам безопасной 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качественной питьевой воды.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 продуктов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   безопасной   и  качественной  пищи   является   одной   из</w:t>
      </w:r>
    </w:p>
    <w:p>
      <w:r>
        <w:rPr>
          <w:rFonts w:ascii="Arial" w:cs="Arial" w:eastAsia="Arial" w:hAnsi="Arial"/>
          <w:sz w:val="24"/>
          <w:szCs w:val="24"/>
        </w:rPr>
        <w:t xml:space="preserve">неотъемлемых предпосылок охраны и укрепления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Низкий  социальный уровень населения приводит к употреблению в  пищу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 питания неизвестного происхождения и сомнительного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Неконтролируемое использование различных заменителей, пищевых добавок,</w:t>
      </w:r>
    </w:p>
    <w:p>
      <w:r>
        <w:rPr>
          <w:rFonts w:ascii="Arial" w:cs="Arial" w:eastAsia="Arial" w:hAnsi="Arial"/>
          <w:sz w:val="24"/>
          <w:szCs w:val="24"/>
        </w:rPr>
        <w:t xml:space="preserve">в  том  числе  биологически  активных, широкое  применение  продуктов,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изготовленных  с применением генетически модифицированных  организмов,</w:t>
      </w:r>
    </w:p>
    <w:p>
      <w:r>
        <w:rPr>
          <w:rFonts w:ascii="Arial" w:cs="Arial" w:eastAsia="Arial" w:hAnsi="Arial"/>
          <w:sz w:val="24"/>
          <w:szCs w:val="24"/>
        </w:rPr>
        <w:t xml:space="preserve">приводит  к  попаданию в торговую сеть продукции, влияние  которой  на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 человека непредсказуемо.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  достичь   обеспечения  населения   безопасными   и</w:t>
      </w:r>
    </w:p>
    <w:p>
      <w:r>
        <w:rPr>
          <w:rFonts w:ascii="Arial" w:cs="Arial" w:eastAsia="Arial" w:hAnsi="Arial"/>
          <w:sz w:val="24"/>
          <w:szCs w:val="24"/>
        </w:rPr>
        <w:t xml:space="preserve">доброкачественными  пищевыми  продуктами,  сокращения   заболеваемости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 связанной  с  употреблением недоброкачественных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питания, путем совершенствования системы государственного контроля  за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  сельскохозяйственного сырья и  пищевых  продуктов  на  всех</w:t>
      </w:r>
    </w:p>
    <w:p>
      <w:r>
        <w:rPr>
          <w:rFonts w:ascii="Arial" w:cs="Arial" w:eastAsia="Arial" w:hAnsi="Arial"/>
          <w:sz w:val="24"/>
          <w:szCs w:val="24"/>
        </w:rPr>
        <w:t xml:space="preserve">стадиях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Радиационная безопасность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Актуальность вопроса радиационной безопасности населения объясняется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наличием   большого  количества  хвостохранилищ   и   горных   отвалов</w:t>
      </w:r>
    </w:p>
    <w:p>
      <w:r>
        <w:rPr>
          <w:rFonts w:ascii="Arial" w:cs="Arial" w:eastAsia="Arial" w:hAnsi="Arial"/>
          <w:sz w:val="24"/>
          <w:szCs w:val="24"/>
        </w:rPr>
        <w:t xml:space="preserve">некондиционных урановых руд.</w:t>
      </w:r>
    </w:p>
    <w:p>
      <w:r>
        <w:rPr>
          <w:rFonts w:ascii="Arial" w:cs="Arial" w:eastAsia="Arial" w:hAnsi="Arial"/>
          <w:sz w:val="24"/>
          <w:szCs w:val="24"/>
        </w:rPr>
        <w:t xml:space="preserve">Опасность представляет их доступность для населения, так как большая</w:t>
      </w:r>
    </w:p>
    <w:p>
      <w:r>
        <w:rPr>
          <w:rFonts w:ascii="Arial" w:cs="Arial" w:eastAsia="Arial" w:hAnsi="Arial"/>
          <w:sz w:val="24"/>
          <w:szCs w:val="24"/>
        </w:rPr>
        <w:t xml:space="preserve">часть из них требует рекультивации и реабилитации.</w:t>
      </w:r>
    </w:p>
    <w:p>
      <w:r>
        <w:rPr>
          <w:rFonts w:ascii="Arial" w:cs="Arial" w:eastAsia="Arial" w:hAnsi="Arial"/>
          <w:sz w:val="24"/>
          <w:szCs w:val="24"/>
        </w:rPr>
        <w:t xml:space="preserve">По  всей  территории  Кыргызской  Республики  отмечается  превышение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радона в воздухе, воде, среде обитания человека. Недооценка</w:t>
      </w:r>
    </w:p>
    <w:p>
      <w:r>
        <w:rPr>
          <w:rFonts w:ascii="Arial" w:cs="Arial" w:eastAsia="Arial" w:hAnsi="Arial"/>
          <w:sz w:val="24"/>
          <w:szCs w:val="24"/>
        </w:rPr>
        <w:t xml:space="preserve">этих   обстоятельств  при  строительстве  жилых  массивов,   нарушение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 при консервации отходов первичной переработки руды  привели</w:t>
      </w:r>
    </w:p>
    <w:p>
      <w:r>
        <w:rPr>
          <w:rFonts w:ascii="Arial" w:cs="Arial" w:eastAsia="Arial" w:hAnsi="Arial"/>
          <w:sz w:val="24"/>
          <w:szCs w:val="24"/>
        </w:rPr>
        <w:t xml:space="preserve">к  серьезным  последствиям, особенно в периоды природных  катаклизмов,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способствовали загрязнению прилегающей территории.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 обеспечить  безопасность  источников  ионизирующего</w:t>
      </w:r>
    </w:p>
    <w:p>
      <w:r>
        <w:rPr>
          <w:rFonts w:ascii="Arial" w:cs="Arial" w:eastAsia="Arial" w:hAnsi="Arial"/>
          <w:sz w:val="24"/>
          <w:szCs w:val="24"/>
        </w:rPr>
        <w:t xml:space="preserve">излучения  и  добиться  снижения  облучения  населения  в  быту  и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производстве.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Инфекционные и вирусные заболевания</w:t>
      </w:r>
    </w:p>
    <w:p>
      <w:r>
        <w:rPr>
          <w:rFonts w:ascii="Arial" w:cs="Arial" w:eastAsia="Arial" w:hAnsi="Arial"/>
          <w:sz w:val="24"/>
          <w:szCs w:val="24"/>
        </w:rPr>
        <w:t xml:space="preserve">Широко распространенными в республике остаются кишечные инфекционные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заболевания,   включающие  брюшной  тиф,  острые  кишечные   инфекции,</w:t>
      </w:r>
    </w:p>
    <w:p>
      <w:r>
        <w:rPr>
          <w:rFonts w:ascii="Arial" w:cs="Arial" w:eastAsia="Arial" w:hAnsi="Arial"/>
          <w:sz w:val="24"/>
          <w:szCs w:val="24"/>
        </w:rPr>
        <w:t xml:space="preserve">вирусный   гепатит  и  гельминтозы.  Продолжает  оставаться  серьезной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проблемой  бруцеллез (1993 год - 24,6; 2002 год -  35,5  на  100  тыс.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населения).   Заболеваемость   населения   бруцеллезом    связана    с</w:t>
      </w:r>
    </w:p>
    <w:p>
      <w:r>
        <w:rPr>
          <w:rFonts w:ascii="Arial" w:cs="Arial" w:eastAsia="Arial" w:hAnsi="Arial"/>
          <w:sz w:val="24"/>
          <w:szCs w:val="24"/>
        </w:rPr>
        <w:t xml:space="preserve">эпидемиологическим неблагополучием в ветеринарном секторе.</w:t>
      </w:r>
    </w:p>
    <w:p>
      <w:r>
        <w:rPr>
          <w:rFonts w:ascii="Arial" w:cs="Arial" w:eastAsia="Arial" w:hAnsi="Arial"/>
          <w:sz w:val="24"/>
          <w:szCs w:val="24"/>
        </w:rPr>
        <w:t xml:space="preserve">В  республике  отмечается  высокий уровень  заболеваемости  вирусным</w:t>
      </w:r>
    </w:p>
    <w:p>
      <w:r>
        <w:rPr>
          <w:rFonts w:ascii="Arial" w:cs="Arial" w:eastAsia="Arial" w:hAnsi="Arial"/>
          <w:sz w:val="24"/>
          <w:szCs w:val="24"/>
        </w:rPr>
        <w:t xml:space="preserve">гепатитом типов "В", "С", передаваемым через кровь, а также болезнями,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передаваемыми половым путем, в том числе ВИЧ-инфекцией, особенно среди</w:t>
      </w:r>
    </w:p>
    <w:p>
      <w:r>
        <w:rPr>
          <w:rFonts w:ascii="Arial" w:cs="Arial" w:eastAsia="Arial" w:hAnsi="Arial"/>
          <w:sz w:val="24"/>
          <w:szCs w:val="24"/>
        </w:rPr>
        <w:t xml:space="preserve">маргинализированных   слоев   населения,   инъекционных   потребителей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наркотиков, работниц коммерческого секса.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 году достичь снижения заболеваемости инфекционными болезнями</w:t>
      </w:r>
    </w:p>
    <w:p>
      <w:r>
        <w:rPr>
          <w:rFonts w:ascii="Arial" w:cs="Arial" w:eastAsia="Arial" w:hAnsi="Arial"/>
          <w:sz w:val="24"/>
          <w:szCs w:val="24"/>
        </w:rPr>
        <w:t xml:space="preserve">(брюшной   тиф,   острые  кишечные  инфекции,   вирусный   гепатит   и</w:t>
      </w:r>
    </w:p>
    <w:p>
      <w:r>
        <w:rPr>
          <w:rFonts w:ascii="Arial" w:cs="Arial" w:eastAsia="Arial" w:hAnsi="Arial"/>
          <w:sz w:val="24"/>
          <w:szCs w:val="24"/>
        </w:rPr>
        <w:t xml:space="preserve">гельминтозы).</w:t>
      </w:r>
    </w:p>
    <w:p>
      <w:r>
        <w:rPr>
          <w:rFonts w:ascii="Arial" w:cs="Arial" w:eastAsia="Arial" w:hAnsi="Arial"/>
          <w:sz w:val="24"/>
          <w:szCs w:val="24"/>
        </w:rPr>
        <w:t xml:space="preserve">Туберкулез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Заболеваемость туберкулезом по итогам 2002 года составила  126,4  на</w:t>
      </w:r>
    </w:p>
    <w:p>
      <w:r>
        <w:rPr>
          <w:rFonts w:ascii="Arial" w:cs="Arial" w:eastAsia="Arial" w:hAnsi="Arial"/>
          <w:sz w:val="24"/>
          <w:szCs w:val="24"/>
        </w:rPr>
        <w:t xml:space="preserve">100  тыс.  населения. Среди заболевших, в основном, мужчины в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трудоспособном  возрасте  25-40 лет, имеющие  трудности  с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адаптацией¬  а  также  большой  процент  заболеваемости  и  смертности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наблюдается   среди   спецконтингента  системы   Главного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исполнений    наказаний   (ГУИН)   Министерства   юстиции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 Чаще стали регистрироваться тяжелые комбинированные  формы</w:t>
      </w:r>
    </w:p>
    <w:p>
      <w:r>
        <w:rPr>
          <w:rFonts w:ascii="Arial" w:cs="Arial" w:eastAsia="Arial" w:hAnsi="Arial"/>
          <w:sz w:val="24"/>
          <w:szCs w:val="24"/>
        </w:rPr>
        <w:t xml:space="preserve">туберкулеза.   Запоздалая   диагностика,   недостаток   и   отсутствие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  средств  зачастую  не позволяют  проводить  полноценное</w:t>
      </w:r>
    </w:p>
    <w:p>
      <w:r>
        <w:rPr>
          <w:rFonts w:ascii="Arial" w:cs="Arial" w:eastAsia="Arial" w:hAnsi="Arial"/>
          <w:sz w:val="24"/>
          <w:szCs w:val="24"/>
        </w:rPr>
        <w:t xml:space="preserve">лечение.</w:t>
      </w:r>
    </w:p>
    <w:p>
      <w:r>
        <w:rPr>
          <w:rFonts w:ascii="Arial" w:cs="Arial" w:eastAsia="Arial" w:hAnsi="Arial"/>
          <w:sz w:val="24"/>
          <w:szCs w:val="24"/>
        </w:rPr>
        <w:t xml:space="preserve">С   учетом   социально-экономической   ситуации   и   недостаточного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 сектора здравоохранения в республику  были  привлечены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 инвестиции. Выделенные средства направлены на приобретение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оборудования и медикаментов.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 2010 году добиться снижения заболеваемости туберкулезом:</w:t>
      </w:r>
    </w:p>
    <w:p>
      <w:r>
        <w:rPr>
          <w:rFonts w:ascii="Arial" w:cs="Arial" w:eastAsia="Arial" w:hAnsi="Arial"/>
          <w:sz w:val="24"/>
          <w:szCs w:val="24"/>
        </w:rPr>
        <w:t xml:space="preserve">-  выявление больных с бациллярными формами туберкулеза должно  быть</w:t>
      </w:r>
    </w:p>
    <w:p>
      <w:r>
        <w:rPr>
          <w:rFonts w:ascii="Arial" w:cs="Arial" w:eastAsia="Arial" w:hAnsi="Arial"/>
          <w:sz w:val="24"/>
          <w:szCs w:val="24"/>
        </w:rPr>
        <w:t xml:space="preserve">не менее 70 процентов;</w:t>
      </w:r>
    </w:p>
    <w:p>
      <w:r>
        <w:rPr>
          <w:rFonts w:ascii="Arial" w:cs="Arial" w:eastAsia="Arial" w:hAnsi="Arial"/>
          <w:sz w:val="24"/>
          <w:szCs w:val="24"/>
        </w:rPr>
        <w:t xml:space="preserve">-  излечение  вновь выявленных больных туберкулезом должно  быть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 85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Укрепление здоровья матерей и детей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причинами  смертности  детей  являются:  болезни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дыхания   (31,4%),   перинатальные  причины  (28%),   инфекционные   и</w:t>
      </w:r>
    </w:p>
    <w:p>
      <w:r>
        <w:rPr>
          <w:rFonts w:ascii="Arial" w:cs="Arial" w:eastAsia="Arial" w:hAnsi="Arial"/>
          <w:sz w:val="24"/>
          <w:szCs w:val="24"/>
        </w:rPr>
        <w:t xml:space="preserve">паразитарные болезни (13,9%), прочие (18,1%).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  материнской  смертности  продолжает  оставаться   высоким.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причинами  материнской смертности являются  гестозы  (29%),</w:t>
      </w:r>
    </w:p>
    <w:p>
      <w:r>
        <w:rPr>
          <w:rFonts w:ascii="Arial" w:cs="Arial" w:eastAsia="Arial" w:hAnsi="Arial"/>
          <w:sz w:val="24"/>
          <w:szCs w:val="24"/>
        </w:rPr>
        <w:t xml:space="preserve">акушерские  кровотечения  (16%)  и септические  осложнения  (16%).  По</w:t>
      </w:r>
    </w:p>
    <w:p>
      <w:r>
        <w:rPr>
          <w:rFonts w:ascii="Arial" w:cs="Arial" w:eastAsia="Arial" w:hAnsi="Arial"/>
          <w:sz w:val="24"/>
          <w:szCs w:val="24"/>
        </w:rPr>
        <w:t xml:space="preserve">данным  медико-демографического исследования 7 процентов  небеременных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женщин  детородного возраста имеют индекс массы тела менее  18,5,  что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свидетельствует  о  дефиците энергии и является  следствием  ухудшения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питания. Около 50 процентов беременных женщин страдают анемией.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 снизить уровень материнской и младенческой смертности,</w:t>
      </w:r>
    </w:p>
    <w:p>
      <w:r>
        <w:rPr>
          <w:rFonts w:ascii="Arial" w:cs="Arial" w:eastAsia="Arial" w:hAnsi="Arial"/>
          <w:sz w:val="24"/>
          <w:szCs w:val="24"/>
        </w:rPr>
        <w:t xml:space="preserve">наследственной и врожденной патологии детей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Неинфекционная заболеваемость</w:t>
      </w:r>
    </w:p>
    <w:p>
      <w:r>
        <w:rPr>
          <w:rFonts w:ascii="Arial" w:cs="Arial" w:eastAsia="Arial" w:hAnsi="Arial"/>
          <w:sz w:val="24"/>
          <w:szCs w:val="24"/>
        </w:rPr>
        <w:t xml:space="preserve">Диабет</w:t>
      </w:r>
    </w:p>
    <w:p>
      <w:r>
        <w:rPr>
          <w:rFonts w:ascii="Arial" w:cs="Arial" w:eastAsia="Arial" w:hAnsi="Arial"/>
          <w:sz w:val="24"/>
          <w:szCs w:val="24"/>
        </w:rPr>
        <w:t xml:space="preserve">В  республике на 1 января 2002 года зарегистрировано около  20  тыс.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 сахарным  диабетом,  из  них 12  процентов  инсулинозависимой</w:t>
      </w:r>
    </w:p>
    <w:p>
      <w:r>
        <w:rPr>
          <w:rFonts w:ascii="Arial" w:cs="Arial" w:eastAsia="Arial" w:hAnsi="Arial"/>
          <w:sz w:val="24"/>
          <w:szCs w:val="24"/>
        </w:rPr>
        <w:t xml:space="preserve">формой (из них 3 процента составляют дети младше 14 лет). 6,4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имеют группу инвалидности.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  повысить выявляемость заболеваний  сахарным  диабетом</w:t>
      </w:r>
    </w:p>
    <w:p>
      <w:r>
        <w:rPr>
          <w:rFonts w:ascii="Arial" w:cs="Arial" w:eastAsia="Arial" w:hAnsi="Arial"/>
          <w:sz w:val="24"/>
          <w:szCs w:val="24"/>
        </w:rPr>
        <w:t xml:space="preserve">среди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Болезни органов дыхания</w:t>
      </w:r>
    </w:p>
    <w:p>
      <w:r>
        <w:rPr>
          <w:rFonts w:ascii="Arial" w:cs="Arial" w:eastAsia="Arial" w:hAnsi="Arial"/>
          <w:sz w:val="24"/>
          <w:szCs w:val="24"/>
        </w:rPr>
        <w:t xml:space="preserve">Сравнительный анализ стандартизованных показателей смертности на 100</w:t>
      </w:r>
    </w:p>
    <w:p>
      <w:r>
        <w:rPr>
          <w:rFonts w:ascii="Arial" w:cs="Arial" w:eastAsia="Arial" w:hAnsi="Arial"/>
          <w:sz w:val="24"/>
          <w:szCs w:val="24"/>
        </w:rPr>
        <w:t xml:space="preserve">тыс.  населения показывает, что смертность от болезней органов дыхания</w:t>
      </w:r>
    </w:p>
    <w:p>
      <w:r>
        <w:rPr>
          <w:rFonts w:ascii="Arial" w:cs="Arial" w:eastAsia="Arial" w:hAnsi="Arial"/>
          <w:sz w:val="24"/>
          <w:szCs w:val="24"/>
        </w:rPr>
        <w:t xml:space="preserve">в  Кыргызской  Республике почти в 1,5 раза выше, чем  в  Казахстане  и</w:t>
      </w:r>
    </w:p>
    <w:p>
      <w:r>
        <w:rPr>
          <w:rFonts w:ascii="Arial" w:cs="Arial" w:eastAsia="Arial" w:hAnsi="Arial"/>
          <w:sz w:val="24"/>
          <w:szCs w:val="24"/>
        </w:rPr>
        <w:t xml:space="preserve">России.  Этот  показатель  за 1990-1996 годы в 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высокий среди стран СНГ и превышает среднеевропейский  в  23</w:t>
      </w:r>
    </w:p>
    <w:p>
      <w:r>
        <w:rPr>
          <w:rFonts w:ascii="Arial" w:cs="Arial" w:eastAsia="Arial" w:hAnsi="Arial"/>
          <w:sz w:val="24"/>
          <w:szCs w:val="24"/>
        </w:rPr>
        <w:t xml:space="preserve">раза.  Более  высокий  уровень смертности регистрируется  в  Нарынской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области,   что   в   значительной  степени  связано  с  климатическими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условиями.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 году снизить уровень бронхолегочных заболеваний и смертности</w:t>
      </w:r>
    </w:p>
    <w:p>
      <w:r>
        <w:rPr>
          <w:rFonts w:ascii="Arial" w:cs="Arial" w:eastAsia="Arial" w:hAnsi="Arial"/>
          <w:sz w:val="24"/>
          <w:szCs w:val="24"/>
        </w:rPr>
        <w:t xml:space="preserve">от болезней органов дыхания.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Сердечно-сосудистые заболевания</w:t>
      </w:r>
    </w:p>
    <w:p>
      <w:r>
        <w:rPr>
          <w:rFonts w:ascii="Arial" w:cs="Arial" w:eastAsia="Arial" w:hAnsi="Arial"/>
          <w:sz w:val="24"/>
          <w:szCs w:val="24"/>
        </w:rPr>
        <w:t xml:space="preserve">В стране реализуется Национальная программа "Здоровое сердце каждому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кыргызстанцу   к   2010  году".  Однако  проблема  сердечно-сосудистых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остается одной из актуальных. За последние два года  число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 с сердечно-сосудистыми заболеваниями увеличилось в 1,4  раза.</w:t>
      </w:r>
    </w:p>
    <w:p>
      <w:r>
        <w:rPr>
          <w:rFonts w:ascii="Arial" w:cs="Arial" w:eastAsia="Arial" w:hAnsi="Arial"/>
          <w:sz w:val="24"/>
          <w:szCs w:val="24"/>
        </w:rPr>
        <w:t xml:space="preserve">Высок  уровень  смертности населения от данной патологии.  Ежегодно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  умирают  более  15000 человек, причем у 40  процентов  умерших</w:t>
      </w:r>
    </w:p>
    <w:p>
      <w:r>
        <w:rPr>
          <w:rFonts w:ascii="Arial" w:cs="Arial" w:eastAsia="Arial" w:hAnsi="Arial"/>
          <w:sz w:val="24"/>
          <w:szCs w:val="24"/>
        </w:rPr>
        <w:t xml:space="preserve">причиной    смерти   были   цереброваскулярные   заболевания.  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полумиллиона кыргызстанцев страдают от гипертонической болезни.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 снизить  уровень  заболеваемости,  инвалидности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смертности от сердечно-сосудистых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Психическое здоровье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Ситуация  в области психического здоровья в Кыргызской Республике  в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последнее  десятилетие определяется тенденциями к росту заболеваемости</w:t>
      </w:r>
    </w:p>
    <w:p>
      <w:r>
        <w:rPr>
          <w:rFonts w:ascii="Arial" w:cs="Arial" w:eastAsia="Arial" w:hAnsi="Arial"/>
          <w:sz w:val="24"/>
          <w:szCs w:val="24"/>
        </w:rPr>
        <w:t xml:space="preserve">и    инвалидизации,   как   психическими,   так   и   непсихотическими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 (пограничные состояния).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 2010 году обеспечить:</w:t>
      </w:r>
    </w:p>
    <w:p>
      <w:r>
        <w:rPr>
          <w:rFonts w:ascii="Arial" w:cs="Arial" w:eastAsia="Arial" w:hAnsi="Arial"/>
          <w:sz w:val="24"/>
          <w:szCs w:val="24"/>
        </w:rPr>
        <w:t xml:space="preserve">-  изменение  отношения  общества  к  психически  больным  и  службе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и  развитие  психосоциального благополучия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качества  жизни,  психического  и  эмоционального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людей;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комплексных служб оказания помощи лицам, имеющим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с психическим здоровьем.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Алкоголь, наркотики и наркологические расстройства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 алкогольной зависимости является распространенным явлением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среди   населения  республики.  По  данным  социологических   опросов,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наблюдается тенденция омоложения потребителей алкоголя.</w:t>
      </w:r>
    </w:p>
    <w:p>
      <w:r>
        <w:rPr>
          <w:rFonts w:ascii="Arial" w:cs="Arial" w:eastAsia="Arial" w:hAnsi="Arial"/>
          <w:sz w:val="24"/>
          <w:szCs w:val="24"/>
        </w:rPr>
        <w:t xml:space="preserve">В  республике  сложилась исключительно сложная  ситуация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потребления  психоактивных веществ. В Кыргызстане выявлено  более  5,5</w:t>
      </w:r>
    </w:p>
    <w:p>
      <w:r>
        <w:rPr>
          <w:rFonts w:ascii="Arial" w:cs="Arial" w:eastAsia="Arial" w:hAnsi="Arial"/>
          <w:sz w:val="24"/>
          <w:szCs w:val="24"/>
        </w:rPr>
        <w:t xml:space="preserve">тысячи наркозависимых, из них более 60 процентов употребляют наркотики</w:t>
      </w:r>
    </w:p>
    <w:p>
      <w:r>
        <w:rPr>
          <w:rFonts w:ascii="Arial" w:cs="Arial" w:eastAsia="Arial" w:hAnsi="Arial"/>
          <w:sz w:val="24"/>
          <w:szCs w:val="24"/>
        </w:rPr>
        <w:t xml:space="preserve">преимущественно опийной группы.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Употребление  наркотиков  путем  инъекций  стало  основной  причиной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   ВИЧ/СПИДа.  Около  80  процентов  ВИЧ-инфицированных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республики являются инъекционными потребителями наркотиков.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 2010 году достичь:</w:t>
      </w:r>
    </w:p>
    <w:p>
      <w:r>
        <w:rPr>
          <w:rFonts w:ascii="Arial" w:cs="Arial" w:eastAsia="Arial" w:hAnsi="Arial"/>
          <w:sz w:val="24"/>
          <w:szCs w:val="24"/>
        </w:rPr>
        <w:t xml:space="preserve">- снижения уровня ущерба и негативных медико-социальных последствий,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связанных  с  потреблением алкоголя, табака,  наркотических  и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психоактивных веществ;</w:t>
      </w:r>
    </w:p>
    <w:p>
      <w:r>
        <w:rPr>
          <w:rFonts w:ascii="Arial" w:cs="Arial" w:eastAsia="Arial" w:hAnsi="Arial"/>
          <w:sz w:val="24"/>
          <w:szCs w:val="24"/>
        </w:rPr>
        <w:t xml:space="preserve">-  снижения заболеваемости, инвалидности и смертности, обусловленных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употреблением алкоголя и психоактивных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Лекарственные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  республики к рыночной экономике создал условия для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   сектора  в  лекарственном  обеспечении  населения.   Решена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 физической доступности медикаментов. Однако для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лечебно-профилактических  учреждений  отдаленных  регионов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вопрос доступности лекарств продолжает оставаться острым.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  обеспечить  население  безопасными,   эффективными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лекарственными  средствами  гарантированного  качества  по  приемлемым</w:t>
      </w:r>
    </w:p>
    <w:p>
      <w:r>
        <w:rPr>
          <w:rFonts w:ascii="Arial" w:cs="Arial" w:eastAsia="Arial" w:hAnsi="Arial"/>
          <w:sz w:val="24"/>
          <w:szCs w:val="24"/>
        </w:rPr>
        <w:t xml:space="preserve">ценам и осуществлять контроль за их рациональным использованием.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Доля  ВВП,  направляемая  на  здравоохранение,  сократилась  с   3,7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в  1990  году  до  2 процентов  в  2002  году.  Фактическое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   объемов  финансирования,  с  учетом   инфляции,   гораздо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значительнее.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общих реальных государственных расходов здравоохранения  (с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инфляции)  за 1995-2003 годы снизился на 11  процентов,  а  из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на душу населения - на 15 процентов. Введение ОМС позволило  в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определенной степени восстановить уровень расходов на душу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  рамках  реформирования  системы  здравоохранения  внедрены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методы  финансирования учреждений здравоохранения, с учетом выделенных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средств, оплаты ГСВ по подушевому нормативу, оплаты  услуг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стационаров от числа пролеченных случаев.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  обеспечить создание устойчивой системы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здорового образа жизни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  человека  формируется и поддерживается всей  совокупностью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повседневной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факторы, определяющие состояние здоровья населения, связаны</w:t>
      </w:r>
    </w:p>
    <w:p>
      <w:r>
        <w:rPr>
          <w:rFonts w:ascii="Arial" w:cs="Arial" w:eastAsia="Arial" w:hAnsi="Arial"/>
          <w:sz w:val="24"/>
          <w:szCs w:val="24"/>
        </w:rPr>
        <w:t xml:space="preserve">с   условиями   и   образом  жизни,  экологическими  и  биологическими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факторами: возрастом, полом, наследственностью.</w:t>
      </w:r>
    </w:p>
    <w:p>
      <w:r>
        <w:rPr>
          <w:rFonts w:ascii="Arial" w:cs="Arial" w:eastAsia="Arial" w:hAnsi="Arial"/>
          <w:sz w:val="24"/>
          <w:szCs w:val="24"/>
        </w:rPr>
        <w:t xml:space="preserve">Вредные поведенческие привычки людей такие как: курение, потребление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алкоголя,  физическая  неактивность  и  нездоровое  питание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 факторами  развития  сердечно-сосудистых,  бронхолегочных,</w:t>
      </w:r>
    </w:p>
    <w:p>
      <w:r>
        <w:rPr>
          <w:rFonts w:ascii="Arial" w:cs="Arial" w:eastAsia="Arial" w:hAnsi="Arial"/>
          <w:sz w:val="24"/>
          <w:szCs w:val="24"/>
        </w:rPr>
        <w:t xml:space="preserve">онкологических  заболеваний,  травм и несчастных  случаев,  которые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обуславливают до 80 процентов причин смертности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Известно,  что  заболеваемость и смертность  можно  сократить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знаний  факторов  риска и  проведения  профилактической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среди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информированность населения о факторах, вызывающих</w:t>
      </w:r>
    </w:p>
    <w:p>
      <w:r>
        <w:rPr>
          <w:rFonts w:ascii="Arial" w:cs="Arial" w:eastAsia="Arial" w:hAnsi="Arial"/>
          <w:sz w:val="24"/>
          <w:szCs w:val="24"/>
        </w:rPr>
        <w:t xml:space="preserve">болезни,  остается  довольно низкой, кроме  того,  отсутствуют  навыки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образа жизни (ЗОЖ) у большей части населения, высок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потребления алкоголя и табакокурения. По данным опросов, 86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хотели бы искоренить свои вредные привычки, но 93 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из них ничего не предприняли для этого.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Профилактика здоровья может быть реализована только через  изменение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образа   жизни   и  поведения,  т.е.  население  само   должно   нести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 за сохранение собственного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  добиться  улучшения  состояния  здоровья  посредством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  здорового   образа   жизни,   поведения   и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за свое здоровье.</w:t>
      </w:r>
    </w:p>
    <w:p>
      <w:r>
        <w:rPr>
          <w:rFonts w:ascii="Arial" w:cs="Arial" w:eastAsia="Arial" w:hAnsi="Arial"/>
          <w:sz w:val="24"/>
          <w:szCs w:val="24"/>
        </w:rPr>
        <w:t xml:space="preserve">НПО в интересах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 выступают за преобразования, активно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участвуют   в   проведении  диалога  по  вопросам   охраны   здоровья,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способствуют   повышению   осознания   людьми   важности   участия   в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формировании  собственного здоровья, сущности  проблем  и  трудностей.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Важна  роль НПО в содействии людям, страдающим от заболеваний, решении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проблем,  связанных  со здоровьем. Участие НПО  в  местных  программах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особенно важно для высвобождения местных ресурсов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мероприятий  по укреплению здоровья  и  его  охраны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значительной поддержки населения на местном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 добиться более активного участия партнеров в интересах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Информационные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в системе Министерства здравоохранения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реализуется  Концепция  создания  единой  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здравоохранения (ЕИСЗ), направленная на обеспечение  сбора  и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  данных  о  состоянии здоровья населения и  здравоохранения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  рамках реализации Концепции учреждения здравоохранения оснащаются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   компьютерным  оборудованием  и  необходимым  программным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обеспечением.   Внедряются   новые   клинико-информационные   системы.</w:t>
      </w:r>
    </w:p>
    <w:p>
      <w:r>
        <w:rPr>
          <w:rFonts w:ascii="Arial" w:cs="Arial" w:eastAsia="Arial" w:hAnsi="Arial"/>
          <w:sz w:val="24"/>
          <w:szCs w:val="24"/>
        </w:rPr>
        <w:t xml:space="preserve">Создаются  и  обновляются интегрированные базы  данных  по  населению,</w:t>
      </w:r>
    </w:p>
    <w:p>
      <w:r>
        <w:rPr>
          <w:rFonts w:ascii="Arial" w:cs="Arial" w:eastAsia="Arial" w:hAnsi="Arial"/>
          <w:sz w:val="24"/>
          <w:szCs w:val="24"/>
        </w:rPr>
        <w:t xml:space="preserve">пролеченным   случаям  в  стационаре,  дополнительному  лекарственному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пакету,  медицинскому  оборудованию и медицинским  кадрам.  Внедряются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международные   классификации  и  деффинции,   позволяющие   проводить</w:t>
      </w:r>
    </w:p>
    <w:p>
      <w:r>
        <w:rPr>
          <w:rFonts w:ascii="Arial" w:cs="Arial" w:eastAsia="Arial" w:hAnsi="Arial"/>
          <w:sz w:val="24"/>
          <w:szCs w:val="24"/>
        </w:rPr>
        <w:t xml:space="preserve">адекватный анализ данных по состоянию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  ЕИСЗ позволит автоматизировать процессы сбора  и  анализа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информации,    исключить    дублирование    информационных    потоков,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прозрачное финансирование поставщиков медицинских  услуг,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проводить   мониторинг  показателей  здоровья  населения,  объемов  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  оказываемой  медицинской  помощи,  с  целью  своевременного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принятия     управленческих    решений,    своевременно    планировать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профилактические   мероприятия   и   эффективно   управлять   системой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 и  распределения  кадровых ресурсов,  а  также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доступ  широкого круга пользователей к источникам информации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 здоровья  (наука, образование, профессиональная  деятельность,</w:t>
      </w:r>
    </w:p>
    <w:p>
      <w:r>
        <w:rPr>
          <w:rFonts w:ascii="Arial" w:cs="Arial" w:eastAsia="Arial" w:hAnsi="Arial"/>
          <w:sz w:val="24"/>
          <w:szCs w:val="24"/>
        </w:rPr>
        <w:t xml:space="preserve">НПО и сообщества).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  создание новых и развитие существующих информационных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систем,   которые   смогут  более  эффективно   содействовать   сбору,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  и распространению информации по вопросам  укрепления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охраны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vx4ezxj23-zjaqsb3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dalil.kg/document/55492</w:t>
      </w:r>
    </w:hyperlink>
  </w:p>
  <w:p>
    <w:pPr>
      <w:spacing w:after="0" w:before="40"/>
      <w:jc w:val="center"/>
    </w:pPr>
    <w:hyperlink w:history="1" r:id="rId4ujwob2dueqmkupuxt7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ktcivfd29ip8bo0qprh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vx4ezxj23-zjaqsb3mv" Type="http://schemas.openxmlformats.org/officeDocument/2006/relationships/hyperlink" Target="https://dalil.kg/document/55492" TargetMode="External"/><Relationship Id="rId4ujwob2dueqmkupuxt7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2026-09-23T18:11:31.012Z</dcterms:created>
  <dcterms:modified xsi:type="dcterms:W3CDTF">2026-09-23T18:11:31.012Z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