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2004 года №454             ПОСТАНОВЛЕНИЕ ПРАВИТЕЛЬСТВА КЫРГЫЗСКОЙ РЕСПУБЛИКИ            О Кыргызской государственной медицинской  академии   В целях приведения нормативных правовых актов, регулирующих деятельность Кыргызской государственной медицинской академии в соответствие  с  ЗакономКыргызской Республики "Об образовании" Правительство Кыргызской Республикипостановляет:   1.  Министерству  здравоохранения   Кыргызской  Республики  совместно  с Министерством образования  Кыргызской Республики в  установленном  порядке утвердить Устав Кыргызской государственной медицинской академии.   2.  Признать  утратившим  силу  постановление  Правительства  Кыргызской Республики от </w:t>
      </w:r>
      <w:hyperlink w:history="1" r:id="rId6uo1ltux4gsd0x3abyo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  1996  года  №480</w:t>
        </w:r>
      </w:hyperlink>
      <w:r>
        <w:rPr>
          <w:rFonts w:ascii="Arial" w:cs="Arial" w:eastAsia="Arial" w:hAnsi="Arial"/>
          <w:sz w:val="24"/>
          <w:szCs w:val="24"/>
        </w:rPr>
        <w:t xml:space="preserve"> "О  Кыргызской  государственноймедицинской академии".   3.  Контроль за выполнением настоящего постановления возложить на  отдел социально-культурного  развития   Аппарата  Премьер-министра    Кыргызской Республики.           Премьер-министр                                   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oqilxuoj7r-weurqe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dalil.kg/document/55493</w:t>
      </w:r>
    </w:hyperlink>
  </w:p>
  <w:p>
    <w:pPr>
      <w:spacing w:after="0" w:before="40"/>
      <w:jc w:val="center"/>
    </w:pPr>
    <w:hyperlink w:history="1" r:id="rIdxgyx3qyrfanspkrcrsc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o1ltux4gsd0x3abyou2" Type="http://schemas.openxmlformats.org/officeDocument/2006/relationships/hyperlink" Target="https://dalil.kg/document/358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oqilxuoj7r-weurqe9-" Type="http://schemas.openxmlformats.org/officeDocument/2006/relationships/hyperlink" Target="https://dalil.kg/document/55493" TargetMode="External"/><Relationship Id="rIdxgyx3qyrfanspkrcrsc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2026-09-28T11:25:42.950Z</dcterms:created>
  <dcterms:modified xsi:type="dcterms:W3CDTF">2026-09-28T11:25:42.950Z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