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m6yicpbb7w52c4_zzttm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12 января 2005 года № 8            ПОСТАНОВЛЕНИЕ ПРАВИТЕЛЬСТВА КЫРГЫЗСКОЙ РЕСПУБЛИКИ           О заключении Правительства Кыргызской Республики на            проект Закона Кыргызской Республики "О мерах по           государственной поддержке жителей Сарымоголского           айыльного кенеша Алайского района Ошской области"      В соответствии с пунктом 3 статьи 65 </w:t>
      </w:r>
      <w:hyperlink w:history="1" r:id="rId1ouoqlfgicqx5kvplvg_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     1. Не согласиться с проектом Закона Кыргызской Республики "О мерахпо  государственной  поддержке  жителей Сарымоголского айыльного кенешаАлайского района Ошской области",  инициированным  депутатом  Законода-тельного собрания Жогорку Кенеша Кыргызской Республики Султановым М.А.,на основании прилагаемого заключения.     2. Направить  настоящее  постановление  в Жогорку Кенеш КыргызскойРеспублики.      Премьер-министр                            Н.Танаев  от 12 января 2005 года № 17-50/411                                                Законодательное собрание                                               Жогорку Кенеша                                               Кыргызской Республики                               ЗАКЛЮЧЕНИЕ          на проект Закона Кыргызской Республики "О мерах по           государственной поддержке жителей Сарымоголского           айыльного кенеша Алайского района Ошской области"      Правительство Кыргызской Республики, рассмотрев инициированный де-путатом  Законодательного собрания Жогорку Кенеша Кыргызской РеспубликиСултановым М.А.  проект Закона Кыргызской Республики "О мерах по  госу-дарственной поддержке жителей Сарымоголского айыльного кенеша Алайскогорайона Ошской области" и руководствуясь пунктом 3 статьи 65 </w:t>
      </w:r>
      <w:hyperlink w:history="1" r:id="rIdo5af34y_rf4q4uaumdjz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не  дает согласие на его принятие по следующимоснованиям.     Представленным законопроектом  предусматривается  освободить жите-лей, проживающих на территории вышеуказанного аильного кенеша, от упла-ты земельного налога сроком на пять лет и таможенных сборов на ввозимоеличное имущество.     Следует отметить,  что  в соответствии со статьей 5 Налогового </w:t>
      </w:r>
      <w:hyperlink w:history="1" r:id="rIdun4kznenwdnn8pjbiogll">
        <w:r>
          <w:rPr>
            <w:rFonts w:ascii="Arial" w:cs="Arial" w:eastAsia="Arial" w:hAnsi="Arial"/>
            <w:color w:val="1D4ED8"/>
            <w:sz w:val="24"/>
            <w:szCs w:val="24"/>
            <w:u w:val="single"/>
          </w:rPr>
          <w:t xml:space="preserve">ко-</w:t>
        </w:r>
      </w:hyperlink>
      <w:hyperlink w:history="1" r:id="rIdh74krgdhbi48hvi7utjmg">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запрещается включать вопросы налогов в дру-гие законы.     В соответствии с пунктом 17 Плана первоочередных мероприятий  Пра-вительства Кыргызской Республики по социально-экономическому обустройс-тву поселка Сары-Могол Алайского района Ошской  области,  утвержденного</w:t>
      </w:r>
      <w:hyperlink w:history="1" r:id="rIdboaksa4c8rquwsvnr5rhu">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7 октября 2003 го-да № 607-р, предусмотрена подготовка законопроекта о внесении измененийи дополнений в некоторые законодательные акты,  предусматривающие осво-бождение от уплаты земельного налога,  а не подготовка отдельного зако-нопроекта.     При этом,  в соответствии с Меморандумом по экономической политикена  период с 1 октября 2001 года по 30 сентября 2002/2004 года,  Прави-тельство Кыргызской Республики перед Международным валютным фондом взя-ло на себя обязательство воздерживаться от предоставления налоговых ос-вобождений.     В этой связи освобождение от уплаты земельного налога или снижениеего ставок считаем целесообразным предусмотреть в рамках проекта ЗаконаКыргызской Республики "О базовых ставках земельного налога за пользова-ние сельскохозяйственными угодьями,  приусадебными и дачными земельнымиучастками,  землями населенных пунктов и несельскохозяйственного назна-чения на 2005 год",  который одобрен </w:t>
      </w:r>
      <w:hyperlink w:history="1" r:id="rIdxxdnz-dynrasvwxcycez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ноября 2004 года № 814 и в настоящее время на-ходится на рассмотрении Жогорку Кенеша Кыргызской Республики.     В отношении освобождения жителей Сарымоголского аильного кенеша отуплаты таможенных сборов на ввозимое  личное  имущество  отмечаем,  чтосогласно  статье  109 Таможенного </w:t>
      </w:r>
      <w:hyperlink w:history="1" r:id="rIdzpu-tucpscfnbsmpslvq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товары,не предназначенные для осуществления производственной или иной  коммер-ческой деятельности,  могут перемещаться физическими лицами через тамо-женную границу Кыргызской Республики в  упрощенном,  льготном  порядке,определяемом Правительством Кыргызской Республики.     В соответствии с </w:t>
      </w:r>
      <w:hyperlink w:history="1" r:id="rId37u4z_5tj8sffhpbkppo4">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перемещения физическими лицами  товарови  иных  предметов через таможенную границу Кыргызской Республики,  ут-вержденными </w:t>
      </w:r>
      <w:hyperlink w:history="1" r:id="rIdrs0ion_i-wh5enspsgno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11июня 1997 года № 347, упрощенный, льготный порядок перемещения физичес-кими лицами товаров,  не предназначенных для производственной или  инойкоммерческой деятельности,  включает полное освобождение их от таможен-ных платежей.     Кроме того,  в  соответствии с пунктом 28 Плана первоочередных ме-роприятий Правительства Кыргызской Республики по  социально-экономичес-кому  обустройству  поселка Сары-Могол Алайского района Ошской области,утвержденного </w:t>
      </w:r>
      <w:hyperlink w:history="1" r:id="rIdkmgeex58a44txb83drki5">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7октября 2003 года № 607-р, установлен упрощенный и льготный порядок пе-ремещения через погранично-таможенный пост "Кызыл-Арт" для жителей  по-селка Сары-Могол и этнических кыргызов, проживающих в Мургабском районеРеспублики Таджикистан, а также товаров и предметов, не предназначенныхдля производственной или иной коммерческой деятельности, с освобождени-ем от всех таможенных платежей.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t78njrc55cutn_6xyedz">
      <w:r>
        <w:rPr>
          <w:rFonts w:ascii="Arial" w:cs="Arial" w:eastAsia="Arial" w:hAnsi="Arial"/>
          <w:color w:val="132D3F"/>
          <w:sz w:val="16"/>
          <w:szCs w:val="16"/>
          <w:u w:val="single"/>
        </w:rPr>
        <w:t xml:space="preserve">dalil.kg/document/55670</w:t>
      </w:r>
    </w:hyperlink>
  </w:p>
  <w:p>
    <w:pPr>
      <w:spacing w:after="0" w:before="40"/>
      <w:jc w:val="center"/>
    </w:pPr>
    <w:hyperlink w:history="1" r:id="rId5dgmylpvguqyly1kybpp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6yicpbb7w52c4_zzttmt" Type="http://schemas.openxmlformats.org/officeDocument/2006/relationships/hyperlink" Target="https://dalil.kg/document/159126" TargetMode="External"/><Relationship Id="rId1ouoqlfgicqx5kvplvg_f" Type="http://schemas.openxmlformats.org/officeDocument/2006/relationships/hyperlink" Target="https://dalil.kg/document/1" TargetMode="External"/><Relationship Id="rIdo5af34y_rf4q4uaumdjz1" Type="http://schemas.openxmlformats.org/officeDocument/2006/relationships/hyperlink" Target="https://dalil.kg/document/1" TargetMode="External"/><Relationship Id="rIdun4kznenwdnn8pjbiogll" Type="http://schemas.openxmlformats.org/officeDocument/2006/relationships/hyperlink" Target="https://dalil.kg/document/632" TargetMode="External"/><Relationship Id="rIdh74krgdhbi48hvi7utjmg" Type="http://schemas.openxmlformats.org/officeDocument/2006/relationships/hyperlink" Target="https://dalil.kg/document/632" TargetMode="External"/><Relationship Id="rIdboaksa4c8rquwsvnr5rhu" Type="http://schemas.openxmlformats.org/officeDocument/2006/relationships/hyperlink" Target="https://dalil.kg/document/16897" TargetMode="External"/><Relationship Id="rIdxxdnz-dynrasvwxcycezk" Type="http://schemas.openxmlformats.org/officeDocument/2006/relationships/hyperlink" Target="https://dalil.kg/document/55961" TargetMode="External"/><Relationship Id="rIdzpu-tucpscfnbsmpslvq7" Type="http://schemas.openxmlformats.org/officeDocument/2006/relationships/hyperlink" Target="https://dalil.kg/document/1587" TargetMode="External"/><Relationship Id="rId37u4z_5tj8sffhpbkppo4" Type="http://schemas.openxmlformats.org/officeDocument/2006/relationships/hyperlink" Target="https://dalil.kg/document/34491" TargetMode="External"/><Relationship Id="rIdrs0ion_i-wh5enspsgnoz" Type="http://schemas.openxmlformats.org/officeDocument/2006/relationships/hyperlink" Target="https://dalil.kg/document/34495" TargetMode="External"/><Relationship Id="rIdkmgeex58a44txb83drki5" Type="http://schemas.openxmlformats.org/officeDocument/2006/relationships/hyperlink" Target="https://dalil.kg/document/1689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78njrc55cutn_6xyedz" Type="http://schemas.openxmlformats.org/officeDocument/2006/relationships/hyperlink" Target="https://dalil.kg/document/55670" TargetMode="External"/><Relationship Id="rId5dgmylpvguqyly1kybpp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2026-09-25T04:30:48.207Z</dcterms:created>
  <dcterms:modified xsi:type="dcterms:W3CDTF">2026-09-25T04:30:48.207Z</dcterms:modified>
</cp:coreProperties>
</file>

<file path=docProps/custom.xml><?xml version="1.0" encoding="utf-8"?>
<Properties xmlns="http://schemas.openxmlformats.org/officeDocument/2006/custom-properties" xmlns:vt="http://schemas.openxmlformats.org/officeDocument/2006/docPropsVTypes"/>
</file>