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постановлением Правительства КР</w:t>
      </w:r>
      <w:hyperlink w:history="1" r:id="rIdnf70_fjacdolc_xbjbnka">
        <w:r>
          <w:rPr>
            <w:rFonts w:ascii="Arial" w:cs="Arial" w:eastAsia="Arial" w:hAnsi="Arial"/>
            <w:color w:val="1D4ED8"/>
            <w:sz w:val="24"/>
            <w:szCs w:val="24"/>
            <w:u w:val="single"/>
          </w:rPr>
          <w:t xml:space="preserve">от 9 апреля 2013 года N 181</w:t>
        </w:r>
      </w:hyperlink>
      <w:r>
        <w:rPr>
          <w:rFonts w:ascii="Arial" w:cs="Arial" w:eastAsia="Arial" w:hAnsi="Arial"/>
          <w:sz w:val="24"/>
          <w:szCs w:val="24"/>
        </w:rPr>
        <w:t xml:space="preserve"> г.Бишкек, Дом Правительстваот 24 января 2005 года № 33            ПОСТАНОВЛЕНИЕ ПРАВИТЕЛЬСТВА КЫРГЫЗСКОЙ РЕСПУБЛИКИ               Об утверждении Типового положения о порядке          проведения конкурсов по благоустройству и развитию             социальной инфраструктуры сельских населенных                     пунктов Кыргызской Республики      В целях реализации Плана мероприятий по выполнению критических за-мечаний  и  предложений,  высказанных 19 декабря 2003 года на республи-канском совещании руководителей министерств, государственных комитетов,административных ведомств, государственных комиссий, глав местных госу-дарственных администраций и органов местного самоуправления "О ходе вы-полнения  Национальной  стратегии "Децентрализация государственного уп-равления и развитие местного самоуправления в Кыргызской Республике  до2010  года" и мерах по развитию социальной мобилизации населения и доб-росовестного управления",  утвержденного  </w:t>
      </w:r>
      <w:hyperlink w:history="1" r:id="rIdbvmhf24almhfssbbp0hg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26  января 2004 года № 33,  а также в целяхдальнейшего повышения культурно-бытового уровня жизни сельского населе-ния республики, улучшения санитарного состояния, благоустройства и озе-ленения сел и поселков и углубления социально-экономических реформ Пра-вительство Кыргызской Республики постановляет:     1. Утвердить прилагаемые:     - Типовое  </w:t>
      </w:r>
      <w:hyperlink w:history="1" r:id="rIdtmhxdvk_q8zbwxxiplvpi">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конкурсов по благоуст-ройству и развитию социальной инфраструктуры сельских населенных  пунк-тов Кыргызской Республики;     - Примерный </w:t>
      </w:r>
      <w:hyperlink w:history="1" r:id="rIdl2nwmozkykilcdym4s78h">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оценочных  критериев  для  подведения  итоговконкурса на звание "Лучшее село",  "Лучший поселок", "Лучший айыл окмо-ту".     2. Местным государственным администрациям и органам местного само-управления:     - организовывать  ежегодное проведение конкурсов на подведомствен-ной территории между селами,  поселками и айыл окмоту с вручением побе-дителям ценных призов и подарков;     - обеспечить контроль за их проведением и гласность при выдвиженииучастников на призовые места;     - образовать областные, районные комиссии и комиссии аильных и по-селковых кенешей по проведению конкурсов и подведению их итогов;     - обеспечить широкое освещение хода проведения конкурсов в  средс-твах массовой информации.     3. Областным,  районным, аильным и поселковым комиссиям по органи-зации и проведению конкурсов на звание "Лучшее село", "Лучший поселок","Лучший айыл окмоту" ежегодно до 20 октября подводить итоги конкурса  иприурочить  вручение ценных призов и подарков победителям к Дню местныхсообществ Кыргызской Республики.     4. Рекомендовать местным кенешам предусматривать в бюджетах финан-совые средства на проведение ежегодных конкурсов на звание "Лучшее  се-ло", "Лучший поселок", "Лучший айыл окмоту".     5. Контроль за выполнением настоящего постановления  возложить  наминистра Кыргызской Республики по делам местного самоуправления и реги-онального развития.      Премьер-министр                                    Н.Танаев                                                       Утверждено                                           постановлением Правительства                                               Кыргызской Республики                                            от 24 января 2005 года № 33    </w:t>
      </w:r>
      <w:r>
        <w:rPr>
          <w:rFonts w:ascii="Arial" w:cs="Arial" w:eastAsia="Arial" w:hAnsi="Arial"/>
          <w:sz w:val="24"/>
          <w:szCs w:val="24"/>
        </w:rPr>
        <w:t xml:space="preserve">                        ТИПОВОЕ ПОЛОЖЕНИЕ           о порядке проведения конкурсов по благоустройству             и развитию социальной инфраструктуры сельских               населенных пунктов Кыргызской Республики      I.   Общие положения     II.  Порядок проведения конкурсов     III. Награждение победителей конкурса                           I. Общие положения      1. Целью проведения конкурсов на звание "Лучшее село", "Лучший по-селок", "Лучший айыл окмоту" является повышение культурно-бытового, са-нитарного и эстетического уровня жизни сельского населения,  углублениесоциально-экономических реформ,  улучшение благоустройства и озеленениясел  и  поселков,  привлечение  местного сообщества к решению вопросов,представляющих коллективный интерес,  развитие опыта управления муници-пальной собственностью сельских и поселковых общин.     2. Для организованного проведения конкурсов среди  сельских  насе-ленных пунктов на местах образуются аильные,  поселковые,  районные,  иобластные комиссии.  Аильные и поселковые комиссии образуются  решениемсоответствующих кенешей, а районные и областные комиссии - на основаниирешений районных и областных государственных администраций.     3. Первичный  конкурс  на  звание "Лучшее село",  "Лучший поселок"проводится между селами и поселками на территории  каждого  аильного  ипоселкового кенеша.  Организация выдвижения сел, поселков и айыл окмотуна присуждение призовых мест и представление данных в областную  комис-сию осуществляется районными комиссиями.     4. Общая координация проведения и подведения итогов  конкурсов  навсех уровнях осуществляется областной комиссией по организации и прове-дению конкурсов.     5. Рекомендовать  ежегодно  отбирать по одному лучшему айыл окмотупо каждой области для участия в республиканском конкурсе в соответствиис  </w:t>
      </w:r>
      <w:hyperlink w:history="1" r:id="rIdq0sizjoncukelcpvsth5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марта 2002года № 177 "Об организации республиканского конкурса  между  областями,районами,  городами и айыл окмоту по углублению социально-экономическихреформ и сокращению бедности".     6. Подведение  итогов конкурсов проводится к Дню местных сообществКыргызской Республики, отмечаемому ежегодно в последнее воскресенье ок-тября.                    II. Порядок проведения конкурсов      7. Комиссии по проведению конкурсов:     - организуют всю  работу  по  проведению  конкурсов  и  выдвижениюучастников на присуждение призовых мест;     - обеспечивают контроль за ходом проведения  конкурсов,  гласностьпри  выдвижении претендентов на призовые места,  привлечение обществен-ности и общественных организаций для организации проведения конкурсов ивыдвижения участников на присуждение призовых мест,  организуют широкуюпропаганду конкурсов,  освещение их хода в средствах массовой  информа-ции;     - осуществляют сбор итоговой информации и представляют ее в вышес-тоящие комиссии в установленные сроки.     8. В целях создания равных условий для участия  в  конкурсе  села,поселки и айыл окмоту группируются по числу жителей в следующие группы:     - села, поселки, айыл окмоту - с населением до 1000 человек;     - села, поселки и айыл окмоту - с населением до 10000 человек;     - села, поселки и айыл окмоту - с населением свыше 10000 человек;     - села, поселки и айыл окмоту - с населением свыше 20000 человек.     Подведение итогов конкурса осуществляется аильными  и  поселковымикомиссиями в соответствующих аильных и поселковых кенешах, районной ко-миссией - в соответствующем районе.     9. При подведении итогов конкурса учитываются особые условия насе-ленных пунктов (природно-климатические,  отдаленность) и соответственнопо каждому пункту оценочных критериев вводятся поправочные коэффициентыв сумме 8-10 баллов.     10. Поощрение  победителей  производится соответственно из средствобластных, районных бюджетов и бюджетов аильных и поселковых кенешей наосновании решения соответствующего кенеша.     11. Победители конкурсов на территории аильного и поселкового  ке-нешей выдвигаются для участия в районном конкурсе,  а победители район-ных конкурсов - в областном конкурсе.     12. Областные  комиссии на основании представленных материалов ра-йонных комиссий определяют победителей областных конкурсов по одному откаждой группы сел, поселков и айыл окмоту.     13. Определение победителей конкурса проводится на  основании  Пе-речня  оценочных  критериев  для  подведения  итогов конкурса на звание"Лучшее село",  "Лучший поселок", "Лучший айыл окмоту" области по деся-тибалльной шкале по следующим направлениям:     - благоустройство и архитектурная эстетика;     - состояние здравоохранения, образования и культуры;     - наличие и качество мини-предприятий по оказанию услуг населению;     - уровень быта населения;     - наличие и исправность очистных сооружений;     - состояние муниципальной собственности;     - развитие животноводства;     - деятельность общинных организаций;     - количество проведенных сходов населения;     - привлечение инвестиций;     - деятельность местных фондов развития;     - количество кредитных союзов;     - производственные показатели;     - забота о пожилых людях;     - уровень заболеваемости населения туберкулезом и бруцеллезом;     - состояние работы по борьбе с преступностью;     - количество больных социальными болезнями;     - деятельность общественных организаций;     - наличие агрохимических, зооветеринарных и других служб сервиса;     - создание новых рабочих мест (мини-ферм, мини-цехов по промышлен-ной переработке сельскохозяйственной продукции,  изделий народных  про-мыслов и др.).     14. В пределах своей компетенции комиссии имеют право  запрашиватьдополнительную информацию от руководителей районных государственных ад-министраций и органов местного самоуправления,  других должностных лиц,а также приглашать их на свои заседания.                  III. Награждение победителей конкурса      15. Для  поощрения  победителей конкурса с учетом групп населенныхпунктов, учреждаются следующие призовые места:     - три первых;     - три вторых;     - три третьих.     16. Призы для награждения победителей определяют  районные  и  об-ластные комиссии.                                                       Утвержден                                           постановлением Правительства                                               Кыргызской Республики                                            от 24 января 2005 года № 33      </w:t>
      </w:r>
      <w:r>
        <w:rPr>
          <w:rFonts w:ascii="Arial" w:cs="Arial" w:eastAsia="Arial" w:hAnsi="Arial"/>
          <w:sz w:val="24"/>
          <w:szCs w:val="24"/>
        </w:rPr>
        <w:t xml:space="preserve">                     ПРИМЕРНЫЙ ПЕРЕЧЕНЬ          оценочных критериев для подведения итогов конкурса              на звание "Лучшее село", "Лучший поселок",                         "Лучший айыл окмоту" -----------------------------------------------------------------------|№ |              Наименование показателей               |  Примерное ||  |                                                     | количество ||  |                                                     |   баллов   ||--|-----------------------------------------------------|------------||1 |Благоустройство и архитектурная эстетика:            |            ||  |а) количество посаженных и выращенных деревьев на    |            ||  |   одного жителя:                                    |            ||  |- свыше 15 саженцев                                  |     9-10   ||  |- от 11 до 15 саженцев                               |     6-8    ||  |- от 6 до 10 саженцев                                |     3-5    ||  |- от 1 до 5 саженцев                                 |     1-2    ||  |б) удельный вес побеленных домов:                    |            ||  |- 100%                                               |      10    ||  |- от 76 до 99%                                       |     7-9    ||  |- от 51 до 75%                                       |     4-6    ||  |- от 26 до 50%                                       |     2-3    ||  |- менее 25%                                          |     0-1    ||  |в) чистота подворья и хороший внешний вид дворов     |            ||  |   (удельный вес дворов):                            |            ||  |- 100%                                               |      10    ||  |- от 76 до 99%                                       |     7-9    ||  |- от 51 до 75%                                       |     4-6    ||  |- от 26 до 50%                                       |     2-3    ||  |- менее 25%                                          |     0-1    ||  |г) наличие уличного освещения (удельный вес          |            ||  |   освещаемых улиц):                                 |            ||  |- 100%                                               |      10    ||  |- от 76 до 99%                                       |     7-9    ||  |- от 51 до 75%                                       |     4-6    ||  |- от 26 до 50%                                       |     2-3    ||  |- менее 25%                                          |     0-1    ||  |д) состояние улиц и тротуаров (оценка дается         |            ||  |   соответствующей комиссией):                       |            ||  |- отлично                                            |     9-10   ||  |- хорошо                                             |     6-8    ||  |- удовлетворительно                                  |     3-5    ||  |- неудовлетворительно                                |     0-2    ||  |е) наличие водопроводной системы, исправность и      |            ||  |   санитарно-техническое состояние водозаборных      |            ||  |   колонок, качество питьевой воды (оценка дается    |            ||  |   соответствующей комиссией):                       |            ||  |- 100%                                               |      10    ||  |- от 76 до 99%                                       |     7-9    ||  |- от 51 до 75%                                       |     4-6    ||  |- от 26 до 50%                                       |     2-3    ||  |- менее 25%                                          |     0-1    ||  |ж) состояние приусадебных участков и снабжение       |            ||  |   поливной водой (оценивается с учетом мнения       |            ||  |   жителей на сходе граждан):                        |            ||  |- отлично                                            |     9-10   ||  |- хорошо                                             |     6-8    ||  |- удовлетворительно                                  |     3-5    ||  |- неудовлетворительно                                |     0-2    ||  |з) уборка мусора:                                    |            ||  |- своевременно                                       |     9-10   ||  |- несвоевременно                                     |     4-7    ||  |- не убирается                                       |     0-2    ||  |и) объем задолженности за использование              |            ||  |   электроэнергии:                                   |            ||  |- отлично (объем задолженности в размере             |     9-10   ||  |  месячного потребления)                             |            ||  |- хорошо (объем задолженности в размере              |     6-8    ||  |  двухмесячного потребления)                         |            ||  |- удовлетворительно (объем задолженности в размере   |     3-5    ||  |  трехмесячного потребления)                         |            ||  |- неудовлетворительно (объем задолженности в размере |     0-2    ||  |  более трехмесячного потребления)                   |            ||  |к) работа почтовой связи (с учетом соблюдения режима |            ||  |   работы и своевременности доставки                 |            ||  |   корреспонденции):                                 |            ||  |- отлично                                            |     9-10   ||  |- хорошо                                             |     6-8    ||  |- удовлетворительно                                  |     3-5    ||  |- неудовлетворительно                                |     0-2    ||--|-----------------------------------------------------|------------||2 |Состояние здравоохранения, образования и культуры:   |            ||  |а) наличие и качество работы фельдшерско-акушерских  |            ||  |   пунктов или больниц (с учетом случаев регистрации |            ||  |   инфекционных заболеваний, детской и материнской   |            ||  |   смертности):                                      |            ||  |- 100%                                               |      10    ||  |- от 76 до 99%                                       |     7-9    ||  |- от 51 до 75%                                       |     4-6    ||  |- от 26 до 50%                                       |     2-3    ||  |- менее 25%                                          |     0-1    ||  |б) наличие и качество работы школ (посещаемость и    |            ||  |   качество учебы):                                  |            ||  |- отлично                                            |     9-10   ||  |- хорошо                                             |     6-8    ||  |- удовлетворительно                                  |     3-5    ||  |- неудовлетворительно                                |     0-2    ||  |в) наличие и качество работы клубов (с учетом        |            ||  |   проводимых культурно-массовых мероприятий, работы |            ||  |   кружков, показа кинофильмов и др.)                |            ||  |- отлично                                            |     9-10   ||  |- хорошо                                             |     6-8    ||  |- удовлетворительно                                  |     3-5    ||  |- неудовлетворительно                                |     0-2    ||  |г) наличие и качество работы библиотек (с учетом     |            ||  |   книжного фонда и посещаемости):                   |            ||  |- отлично                                            |     9-10   ||  |- хорошо                                             |     6-8    ||  |- удовлетворительно                                  |     3-5    ||  |- неудовлетворительно                                |     0-2    ||  |д) количество выпускников школ, закончивших высшее   |            ||  |   учебное заведение и вернувшихся на работу в родное|            ||  |   село:                                             |            ||  |- отлично             100%                           |     9-10   ||  |- хорошо               70%                           |     6-8    ||  |- удовлетворительно    40%                           |     3-5    ||  |- неудовлетворительно  10%                           |     0-2    ||  |е) наличие бань (с учетом общественных и в частных   |            ||  |   домах, оценивается на сельском сходе):            |            ||  |- отлично                                            |     9-10   ||  |- хорошо                                             |     6-8    ||  |- удовлетворительно                                  |     3-5    ||  |- неудовлетворительно                                |     0-2    ||--|-----------------------------------------------------|------------||3 |Наличие и качество работы мини-предприятий по        |            ||  |оказанию услуг населению:                            |            ||  |а) наличие и качество работы парикмахерских:         |            ||  |- отлично                                            |     9-10   ||  |- хорошо                                             |     6-8    ||  |- удовлетворительно                                  |     3-5    ||  |- неудовлетворительно                                |     0-2    ||  |б) мини-рынков:                                      |            ||  |- отлично                                            |     9-10   ||  |- хорошо                                             |     6-8    ||  |- удовлетворительно                                  |     3-5    ||  |- неудовлетворительно                                |     0-2    ||  |в) фото-салонов:                                     |            ||  |- отлично                                            |     9-10   ||  |- хорошо                                             |     6-8    ||  |- удовлетворительно                                  |     3-5    ||  |- неудовлетворительно                                |     0-2    ||  |г) кузниц:                                           |            ||  |- отлично                                            |     9-10   ||  |- хорошо                                             |     6-8    ||  |- удовлетворительно                                  |     3-5    ||  |- неудовлетворительно                                |     0-2    ||  |д) оказание других видов услуг:                      |            ||  |- отлично                                            |     9-10   ||  |- хорошо                                             |     6-8    ||  |- удовлетворительно                                  |     3-5    ||  |- неудовлетворительно                                |     0-2    ||--|-----------------------------------------------------|------------||4 |Уровень быта населения:                              |            ||  |а) количество телефонизированных домов:              |            ||  |- 100%                                               |      10    ||  |- от 76 до 99%                                       |     7-9    ||  |- от 51 до 75%                                       |     4-6    ||  |- от 26 до 50%                                       |     2-3    ||  |- менее 25%                                          |     0-1    ||  |б) количество домов, в которых имеются телевизоры:   |            ||  |- 100%                                               |      10    ||  |- от 76 до 99%                                       |     7-9    ||  |- от 51 до 75%                                       |     4-6    ||  |- от 26 до 50%                                       |     2-3    ||  |- менее 25%                                          |     0-1    ||  |в) количество домов культуры, сельских клубов и      |            ||  |   спортивных площадок:                              |            ||  |- 100%                                               |      10    ||  |- от 76 до 99%                                       |     7-9    ||  |- от 51 до 75%                                       |     4-6    ||  |- от 26 до 50%                                       |     2-3    ||  |- менее 25%                                          |     0-1    ||--|-----------------------------------------------------|------------||5 |Наличие и исправность очистных сооружений:           |            ||  |- отлично                                            |     9-10   ||  |- хорошо                                             |     6-8    ||  |- удовлетворительно                                  |     3-5    ||  |- неудовлетворительно                                |     0-2    ||--|-----------------------------------------------------|------------||6 |Состояние муниципальной собственности (оценивается   |            ||  |комиссионно):                                        |            ||  |а) общее состояние учебных корпусов школ и их        |            ||  |   комплектация мебелью, оборудованием, учебниками:  |            ||  |- 100%                                               |      10    ||  |- от 76 до 99%                                       |     7-9    ||  |- от 51 до 75%                                       |     4-6    ||  |- от 26 до 50%                                       |     2-3    ||  |- менее 25%                                          |     0-1    ||  |б) медицинского пункта или больницы:                 |            ||  |- 100%                                               |      10    ||  |- от 76 до 99%                                       |     7-9    ||  |- от 51 до 75%                                       |     4-6    ||  |- от 26 до 50%                                       |     2-3    ||  |- менее 25%                                          |     0-1    ||  |в) других объектов (указать виды):                   |            ||  |- 100%                                               |      10    ||  |- от 76 до 99%                                       |     7-9    ||  |- от 51 до 75%                                       |     4-6    ||  |- от 26 до 50%                                       |     2-3    ||  |- менее 25%                                          |     0-1    ||--|-----------------------------------------------------|------------||7 |Развитие животноводства:                             |            ||  |а) количество крупного рогатого скота на 1 двор:     |            ||  |- 1                                                  |       2    ||  |- 2                                                  |       4    ||  |- 3                                                  |       6    ||  |- 4                                                  |       8    ||  |- более 4                                            |      10    ||  |б) количество лошадей на 1 двор:                     |            ||  |- 1                                                  |       2    ||  |- 2                                                  |       5    ||  |- 3                                                  |       8    ||  |- более 3                                            |      10    ||  |в) количество мелкого рогатого скота на 1 двор:      |            ||  |- до 5                                               |       2    ||  |- от 6 до 10                                         |       5    ||  |- от 11 до 15                                        |       8    ||  |- свыше 15                                           |      10    ||  |г) количество домашней птицы на 1 двор:              |            ||  |- до 5                                               |       2    ||  |- от 6 до 10                                         |       5    ||  |- от 11 до 15                                        |       8    ||  |- свыше 15                                           |      10    ||--|-----------------------------------------------------|------------||8 |Деятельность общинных организаций:                   |            ||  |а) количество общинных организаций:                  |            ||  |- от 41 до 50% и более                               |      10    ||  |- от 31 до 40%                                       |     7-9    ||  |- от 21 до 30%                                       |     4-6    ||  |- от 11 до 20%                                       |     2-3    ||  |- менее 10%                                          |     0-1    ||  |б) количество реализуемых проектов общинными         |            ||  |   организациями по развитию социальной              |            ||  |   инфраструктуры:                                   |            ||  |- 5 и более                                          |     9-10   ||  |- 3-4                                                |     6-8    ||  |- 1-2                                                |     3-5    ||  |- 0                                                  |       0    ||  |в) взаимодействие с государственными органами,       |            ||  |   органами местного самоуправления,                 |            ||  |   неправительственными организациями, частным       |            ||  |   сектором:                                         |            ||  |- отлично                                            |     9-10   ||  |- хорошо                                             |     6-8    ||  |- удовлетворительно                                  |     3-5    ||  |- неудовлетворительно                                |     0-2    ||  |г) количество тренингов, проведенных лидерами,       |            ||  |   менеджерами общинных организаций:                 |            ||  |- 5 и более                                          |     9-10   ||  |- 3-4                                                |     6-8    ||  |- 1-2                                                |     3-5    ||  |- 0                                                  |       0    ||  |д) распространение положительного опыта:             |            ||  |- отлично                                            |     9-10   ||  |- хорошо                                             |     6-8    ||  |- удовлетворительно                                  |     3-5    ||  |- неудовлетворительно                                |     0-2    ||  |е) наличие объединений общинных организаций          |            ||  |   (ассоциаций, союзов):                             |            ||  |- 5 и более                                          |     9-10   ||  |- 3-4                                                |     6-8    ||  |- 1-2                                                |     3-5    ||  |- 0                                                  |       0    ||--|-----------------------------------------------------|------------||9 |Количество проведенных сходов населения:             |            ||  |- 3 и более                                          |     9-10   ||  |- 2                                                  |     6-8    ||  |- 1                                                  |     3-5    ||  |- не проводились                                     |       0    ||--|-----------------------------------------------------|------------||10|Привлечение инвестиций (определяется местным         |            ||  |кенешем):                                            |            ||  |- отлично                                            |     9-10   ||  |- хорошо                                             |     6-8    ||  |- удовлетворительно                                  |     3-5    ||  |- неудовлетворительно                                |     0-2    ||--|-----------------------------------------------------|------------||11|Деятельность местных фондов развития:                |            ||  |а) количество местных фондов развития:               |            ||  |- 10 и более                                         |     9-10   ||  |- 6-8                                                |     6-8    ||  |- 3-5                                                |     3-5    ||  |- 0-2                                                |     0-2    ||  |б) прозрачность деятельности местных фондов развития:|            ||  |- отлично                                            |     9-10   ||  |- хорошо                                             |     6-8    ||  |- удовлетворительно                                  |     3-5    ||  |- неудовлетворительно                                |     0-2    ||--|-----------------------------------------------------|------------||12|Количество кредитных союзов:                         |            ||  |- 5 и более                                          |     9-10   ||  |- 3-4                                                |     6-8    ||  |- 1-2                                                |     3-5    ||  |- не создано                                         |       0    ||--|-----------------------------------------------------|------------||13|Производственные показатели:                         |            ||  |- выполнение планов-прогнозов всеми хозяйствующими   |     9-10   ||  |  субъектами, находящимися в данном населенном пункте|            ||  |- 90% хозяйствующих субъектов                        |     6-8    ||  |- 80% хозяйствующих субъектов                        |     3-5    ||  |- менее 80% хозяйствующих субъектов                  |     0-2    ||--|-----------------------------------------------------|------------||14|Забота о пожилых людях (определяется на основании    |            ||  |приложенной к отчету справки совета ветеранов войны  |            ||  |и труда, суда аксакалов соответствующего сельского   |            ||  |населенного пункта):                                 |            ||  |а) наличие, качество и выполнение мероприятий по     |            ||  |   поддержке пожилых людей на соответствующий год:   |            ||  |- отлично                                            |     9-10   ||  |- хорошо                                             |     6-8    ||  |- удовлетворительно                                  |     3-5    ||  |- неудовлетворительно                                |     0-2    ||  |б) своевременность выплаты пенсий (оценка по срокам  |            ||  |   задолженности по выплате пенсий, в днях):         |            ||  |- до 15 дней                                         |      10    ||  |- от 15 до 25 дней                                   |       7    ||  |- от 25 до 30 дней                                   |       5    ||  |- свыше 30 дней                                      |       0    ||  |в) погашение просроченной задолженности по страховым |            ||  |   взносам (оценивается выполнение графика погашения |            ||  |   задолженности в Соцфонд за истекший год):         |            ||  |- от 61 до 100%                                      |      10    ||  |- от 50 до 60%                                       |       5    ||  |- менее 50%                                          |       0    ||--|-----------------------------------------------------|------------||15|Уровень заболеваемости населения туберкулезом,       |            ||  |бруцеллезом:                                         |            ||  |- снижение                                           |      10    ||  |- рост                                               |минус 10    ||--|-----------------------------------------------------|------------||16|Состояние работы по борьбе с преступностью:          |            ||  |а) количество зарегистрированных преступлений:       |            ||  |- до 10                                              |      10    ||  |- до 30                                              |       5    ||  |- до 50                                              |       3    ||  |- свыше 50                                           |       0    ||  |б) раскрываемость преступлений:                      |            ||  |- от 90 до 100%                                      |      10    ||  |- от 70 до 90%                                       |       5    ||  |- от 50 до 70%                                       |       3    ||  |- менее 50%                                          |       0    ||--|-----------------------------------------------------|------------||17|Количество больных социальными болезнями (алкоголизм,|            ||  |наркомания, венерические болезни, туберкулез):       |            ||  |- один                                               |      10    ||  |- два                                                |       8    ||  |- три                                                |       5    ||  |- четыре и более                                     |       2    ||--|-----------------------------------------------------|------------||18|Деятельность общественных организаций (оценивается   |            ||  |с учетом мнения жителей территориального сообщества  |            ||  |на сельском сходе):                                  |            ||  |а) качество работы суда аксакалов:                   |            ||  |- отлично                                            |     9-10   ||  |- хорошо                                             |     6-8    ||  |- удовлетворительно                                  |     3-5    ||  |- неудовлетворительно                                |     0-2    ||  |б) качество работы дружины общественного порядка (с  |            ||  |   учетом соблюдения графика выхода на дежурство)    |            ||  |- отлично                                            |     9-10   ||  |- хорошо                                             |     6-8    ||  |- удовлетворительно                                  |     3-5    ||  |- неудовлетворительно                                |     0-2    ||--|-----------------------------------------------------|------------||19|Наличие агрохимических, зооветеринарных, других служб|            ||  |сервиса и качество работы:                           |            ||  |- отлично                                            |     9-10   ||  |- хорошо                                             |     6-8    ||  |- удовлетворительно                                  |     3-5    ||  |- неудовлетворительно                                |     0-2    ||--|-----------------------------------------------------|------------||20|Создание новых рабочих мест (в общинных организациях,|            ||  |местных фондах развития, кредитных союзах,           |            ||  |мини-фермах, мини-цехах по переработке               |            ||  |сельскохозяйственной продукции, изделий народных     |            ||  |промыслов и др.):                                    |            ||  |- 50 и более                                         |     9-10   ||  |- от 31 до 49                                        |     6-8    ||  |- от 11 до 30                                        |     3-5    ||  |- до 10                                              |     0-2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jgff0ldxcvvha1-vwiyx">
      <w:r>
        <w:rPr>
          <w:rFonts w:ascii="Arial" w:cs="Arial" w:eastAsia="Arial" w:hAnsi="Arial"/>
          <w:color w:val="132D3F"/>
          <w:sz w:val="16"/>
          <w:szCs w:val="16"/>
          <w:u w:val="single"/>
        </w:rPr>
        <w:t xml:space="preserve">dalil.kg/document/55697</w:t>
      </w:r>
    </w:hyperlink>
  </w:p>
  <w:p>
    <w:pPr>
      <w:spacing w:after="0" w:before="40"/>
      <w:jc w:val="center"/>
    </w:pPr>
    <w:hyperlink w:history="1" r:id="rIdebap2lq9wk_xaslkiawl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f70_fjacdolc_xbjbnka" Type="http://schemas.openxmlformats.org/officeDocument/2006/relationships/hyperlink" Target="https://dalil.kg/document/94301" TargetMode="External"/><Relationship Id="rIdbvmhf24almhfssbbp0hgf" Type="http://schemas.openxmlformats.org/officeDocument/2006/relationships/hyperlink" Target="https://dalil.kg/document/55018" TargetMode="External"/><Relationship Id="rIdtmhxdvk_q8zbwxxiplvpi" Type="http://schemas.openxmlformats.org/officeDocument/2006/relationships/hyperlink" Target="https://dalil.kg/document/55697#2" TargetMode="External"/><Relationship Id="rIdl2nwmozkykilcdym4s78h" Type="http://schemas.openxmlformats.org/officeDocument/2006/relationships/hyperlink" Target="https://dalil.kg/document/55697#1" TargetMode="External"/><Relationship Id="rIdq0sizjoncukelcpvsth5x" Type="http://schemas.openxmlformats.org/officeDocument/2006/relationships/hyperlink" Target="https://dalil.kg/document/5629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jgff0ldxcvvha1-vwiyx" Type="http://schemas.openxmlformats.org/officeDocument/2006/relationships/hyperlink" Target="https://dalil.kg/document/55697" TargetMode="External"/><Relationship Id="rIdebap2lq9wk_xaslkiawl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2026-09-24T06:16:44.899Z</dcterms:created>
  <dcterms:modified xsi:type="dcterms:W3CDTF">2026-09-24T06:16:44.899Z</dcterms:modified>
</cp:coreProperties>
</file>

<file path=docProps/custom.xml><?xml version="1.0" encoding="utf-8"?>
<Properties xmlns="http://schemas.openxmlformats.org/officeDocument/2006/custom-properties" xmlns:vt="http://schemas.openxmlformats.org/officeDocument/2006/docPropsVTypes"/>
</file>