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dde6hkqmwa7jc_bcff5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  от 11 августа 2004 года № 596             ПОСТАНОВЛЕНИЕ ПРАВИТЕЛЬСТВА КЫРГЫЗСКОЙ РЕСПУБЛИКИ(В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апреля 2005 года № 171</w:t>
      </w:r>
    </w:p>
    <w:p>
      <w:r>
        <w:rPr>
          <w:rFonts w:ascii="Arial" w:cs="Arial" w:eastAsia="Arial" w:hAnsi="Arial"/>
          <w:sz w:val="24"/>
          <w:szCs w:val="24"/>
        </w:rPr>
        <w:t xml:space="preserve">О закреплении помещений за Центральной            комиссией по выборам и проведению референдумов                         Кыргызской Республики    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новой  редакцииЗакона  Кыргызской  Республики "О Центральной комиссии  по  выборам  ипроведению  референдумов" и в целях приведения  в  соответствие  ранеепринятых решений Правительство Кыргызской Республики постановляет:  1.  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28 апреля 2005 года № 171</w:t>
      </w:r>
    </w:p>
    <w:p>
      <w:r>
        <w:rPr>
          <w:rFonts w:ascii="Arial" w:cs="Arial" w:eastAsia="Arial" w:hAnsi="Arial"/>
          <w:sz w:val="24"/>
          <w:szCs w:val="24"/>
        </w:rPr>
        <w:t xml:space="preserve">)  2.  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28 апреля 2005 года № 171</w:t>
      </w:r>
    </w:p>
    <w:p>
      <w:r>
        <w:rPr>
          <w:rFonts w:ascii="Arial" w:cs="Arial" w:eastAsia="Arial" w:hAnsi="Arial"/>
          <w:sz w:val="24"/>
          <w:szCs w:val="24"/>
        </w:rPr>
        <w:t xml:space="preserve">)  3.   Министерству   финансов  Кыргызской  Республики   дополнительнопредусмотреть  для  Центральной  комиссии  по  выборам  и   проведениюреферендумов  Кыргызской Республики средства на ремонт,  содержание  иохрану закрепленных помещений, введение дополнительных штатов, а такжеприобретение необходимого оборудования согласно смете расходов.  4.  Государственному  комитету Кыргызской Республики  по  управлениюгосударственным имуществом:  - в установленном порядке обеспечить:  передачу   административного  здания,  расположенного   по   адресу:гор.Бишкек,  проспект  Эркиндик,  57,  Министерству  иностранных   делКыргызской Республики вместе с оборудованием и мебелью, за исключениеморгтехники, согласно акту приема-передачи;  прием-передачу закрепляемых кабинетов здания, указанного в пункте  1настоящего постановления;(В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апреля 2005 года № 171</w:t>
      </w:r>
    </w:p>
    <w:p>
      <w:r>
        <w:rPr>
          <w:rFonts w:ascii="Arial" w:cs="Arial" w:eastAsia="Arial" w:hAnsi="Arial"/>
          <w:sz w:val="24"/>
          <w:szCs w:val="24"/>
        </w:rPr>
        <w:t xml:space="preserve">5.  В пункте 1 постановления Правительства Кыргызской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18  июля  2001 года № 357</w:t>
      </w:r>
    </w:p>
    <w:p>
      <w:r>
        <w:rPr>
          <w:rFonts w:ascii="Arial" w:cs="Arial" w:eastAsia="Arial" w:hAnsi="Arial"/>
          <w:sz w:val="24"/>
          <w:szCs w:val="24"/>
        </w:rPr>
        <w:t xml:space="preserve">"О передаче зданий" слова ", для  размещениядепутатов Жогорку Кенеша Кыргызской Республики" исключить.  6.  Контроль  за исполнением настоящего постановления  возложить  наГосударственный   комитет   Кыргызской   Республики   по    управлениюгосударственным имуществом.    Премьер-министр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de6hkqmwa7jc_bcff5i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2026-09-23T12:01:35.667Z</dcterms:created>
  <dcterms:modified xsi:type="dcterms:W3CDTF">2026-09-23T12:01:35.667Z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