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ml6dd5xg2271yhhk0kn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августа 2004 года № 623             ПОСТАНОВЛЕНИЕ ПРАВИТЕЛЬСТВА КЫРГЫЗСКОЙ РЕСПУБЛИКИ             О заключении Правительства Кыргызской Республики           на проект Закона Кыргызской Республики "О статусе             и социальной защите военнослужащих, граждан,            уволенных с военной службы, и членов их семей"    Правительство Кыргызской Республики на основании пункта 3 статьи  65</w:t>
      </w:r>
      <w:hyperlink w:history="1" r:id="rIdnjkcvmgfs6yllizbgcy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постановляет:  1. Не согласиться с проектом Закона Кыргызской Республики "О статусеи  социальной  защите  военнослужащих, граждан,  уволенных  с  военнойслужбы, и членов их семей" на основании прилагаемого </w:t>
      </w:r>
      <w:hyperlink w:history="1" r:id="rIdo3d5mnuf8d7j4oourxk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заключения.</w:t>
        </w:r>
      </w:hyperlink>
      <w:r>
        <w:rPr>
          <w:rFonts w:ascii="Arial" w:cs="Arial" w:eastAsia="Arial" w:hAnsi="Arial"/>
          <w:sz w:val="24"/>
          <w:szCs w:val="24"/>
        </w:rPr>
        <w:t xml:space="preserve">  2.  Направить  настоящее  постановление в Жогорку  Кенеш  КыргызскойРеспублики.    Премьер-министр Кыргызской Республики                     Н.Танаев      от 17 августа 2004 года N 23-3/166                         Законодательное собрание                            Жогорку Кенеша                         Кыргызской Республики  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ЗАКЛЮЧЕНИЕ         Правительства Кыргызской Республики на проект Закона         Кыргызской Республики "О статусе и социальной защите         военнослужащих, граждан, уволенных с военной службы,                          и членов их семей"    Правительство   Кыргызской  Республики,  рассмотрев  проект   ЗаконаКыргызской  Республики "О статусе и социальной защите  военнослужащих,граждан,   уволенных   с  военной  службы,   и   членов   их   семей",инициированный    председателем   Комитета   по    вопросам    обороныЗаконодательного   собрания  Жогорку  Кенеша   Кыргызской   РеспубликиСубановым  М.У.  и  руководствуясь пунктом  3  статьи  65  КонституцииКыргызской   Республики,  считает  принятие  данного  проекта   ЗаконаКыргызской Республики в предлагаемой редакции нецелесообразным.  Позиция  Правительства Кыргызской Республики  обусловлена  тем,  чтоданный  законопроект имеет много неточностей и разночтений  с  другимизаконодательными актами Кыргызской Республики, в частности:  -   в   пункте   2  статьи  1  предлагается  слова:  "(в  дальнейшемвоеннослужащие женщины)" и в пункте 8 статьи 11 слова: "военнослужащиеженщины"  исключить,  поскольку  данная  категория  рассматривается  впроекте под общим понятием "военнослужащие";  -  в абзаце втором пункта 2 статьи 1 слова: "нормативными "правовымиактами"  заменить  словами  "законами", так  как  согласно  статье  17Конституции Кыргызской Республики ограничения в осуществлении  прав  исвобод  допускаются  Конституцией  Кыргызской  Республики  и  законамиКыргызской  Республики лишь в целях обеспечения прав и  свобод  другихлиц, общественной безопасности и порядка, территориальной целостности,защиты конституционного строя;  -   в   пункте  1  статьи  2  предлагается  дополнительно   включитьПограничную  службу  Кыргызской Республики и Департамент  Министерстваюстиции  Кыргызской Республики по охране исправительных  учреждений  иконвоированию  осужденных  и  лиц, заключенных  под  стражу,  а  такжеопределить,  какие  органы входят в понятие "органы военной  юстиции",поскольку  однозначного определения такого понятия в  законодательствеКыргызской Республики нет;  -  пункт  4  статьи  2  предлагается  после  слов:  "переехавших  напостоянное  место  жительства  на  территорию  Кыргызской  Республики"дополнить   словами:   "при   наличии  соответствующих   международныхдоговоров,  вступивших  в  установленном  законом  порядке   в   силу,участником которых является Кыргызская Республика", так как в условияхинтеграции  в  мировое  сообщество  и  развития  демократии  в  странеграждане республики имеют право по контракту проходить службу в армияхдругих  государств,  в  том  числе и тех,  с  которыми  Кыргызстан  неосуществляет сотрудничества;  -  в  пункте  4 статьи 2 слова: "суды общей юрисдикции" предлагаетсязаменить  словами:  "судебные органы" как наиболее  отвечающими  целямзащиты прав военнослужащих;  -  пункт 1 статьи 4, в целях приведения в соответствие со статьей 12Конституции  Кыргызской Республики, предлагается изложить в  следующейредакции:  "Правовыми  основами  статуса  военнослужащих  являются  КонституцияКыргызской  Республики, настоящий Закон Кыргызской Республики,  другиезаконодательные и подзаконные акты Кыргызской Республики, вступившие всилу в порядке, установленном законодательством Кыргызской Республики,международные  договоры  и  соглашения,  участником  которых  являетсяКыргызская  Республика,  а  также  общепризнанные  принципы  и   нормымеждународного права";  -  в пункте 5 статьи 5 предлагается слова: "при условии заключения иратификации  в  установленном  порядке  соответствующих  международныхдоговоров  Кыргызской  Республики"  заменить  словами:  "при   наличиисоответствующих международных договоров, вступивших в силу в  порядке,установленном  законодательством  Кыргызской  Республики,   участникомкоторых является Кыргызская Республика";  -  в  пункте 3 статьи 7 слова: "международными договорами КыргызскойРеспублики" заменить словами: "вступившими в установленном  порядке  всилу международными договорами, участником которых является КыргызскаяРеспублика";  -  в  пункте  2  статьи  10,  в целях приведения  в  соответствие  сКонституцией Кыргызской Республики, слова: "Законодательное  собрание"исключить,  а  также пункты 2 и 4 статьи 10 привести в соответствие  стребованиями Закона Кыргызской Республики "О государственной службе" озапрете занятия другой оплачиваемой деятельностью;  -  пункты 3 и 4 статьи 11 требуют доработки на предмет приведения  всоответствие с пенсионным законодательством Кыргызской Республики;  - в пункте 1 статьи 12 предлагаем слово "нормальную" исключить;  -  статьи  13  и 14 целесообразно пересмотреть, так как  большинствоположений,  содержащихся  в  проекте и  регулирующих  вопросы  выплатыденежных   средств,  относятся  к  ведению  Правительства   КыргызскойРеспублики   и   предусмотрены  Положением  о   денежном   довольствиивоеннослужащих Вооруженных Сил Кыргызской Республики и  иных  воинскихформирований,  утвержденным  постановлением  Правительства  КыргызскойРеспублики от 25 сентября 2003 года N 602;  -  статьи  16  и  18  в части, касающейся участия  военнослужащих  вкооперативах,   предоставления   военнослужащим   льгот   по    оплатекоммунальных услуг, предоставления военнослужащим жилья или  земельныхучастков   для  строительства,  а  также  освобождения   от   налогов,необходимо  привести в соответствие с другими законодательными  актамиКыргызской Республики;  -  статью 19, в целях исключения дублирования, предлагается изложитьв   кратком  виде  со  ссылкой  на  Закон  Кыргызской  Республики  "Обобязательном    государственном   страховании   жизни    и    здоровьявоеннослужащих и военнообязанных, призванных на учебные и  специальныесборы,  и  приравненных к ним лиц", который будет предусматривать  всеусловия, порядок и нормы страхования жизни и здоровья военнослужащих;  -  абзац третий пункта 1 статьи 20 предлагается исключить, так как всоответствии   с   Законом  Кыргызской  Республики  "Об   образовании"устанавливаются  государственные  образовательные  стандарты  на   всеуровни  основного  образования,  в  том  числе  и  в  военных  учебныхзаведениях. Кроме того, пункт 3 настоящей статьи после слов:  "срочнойслужбы" целесообразно дополнить словами: "в период прохождения военнойслужбы поступление на обучение и";  -  в  статье  21  вопросы проезда в отпуска и  на  постоянное  местожительства   при  увольнении  на  территорию  одного  из   государств-участников Содружества Независимых Государств требуют пересмотра,  таккак,  согласно толкованиям Экономического Суда Содружества НезависимыхГосударств,    Соглашение   о   социальных   и   правовых    гарантияхвоеннослужащих, лиц, уволенных с военной службы, и членов их семей  от14  мая  1992  года распространяется на военнослужащих, состоявших  навоенной  службе в момент принятия Соглашения, остальные военнослужащиеобеспечиваются   в  соответствии  с  национальными  законодательствамигосударств-участников    СНГ.   Кыргызская    Республика,    в    видуограниченности   бюджета,   не  способна  обеспечить   военнослужащих,желающих  выехать  по  одному из оснований на  территории  государств-участников Содружества Независимых Государств;  -  абзац второй пункта 1 статьи 22 предлагается исключить в связи  стем,  что  вопросы  освобождения  от  уплаты  государственной  пошлинырегулируются   Законом   Кыргызской  Республики   "О   государственнойпошлине";  -  абзац первый пункта 1 статьи 24 предлагается изложить в следующейредакции:  "Военнослужащие,  призванные на военную службу из запаса,  достигшиепредельного  возраста,  но не имеющие права на  получение  пенсии,  немогут быть уволены без их согласия.";  -  абзац  четвертый  пункта 1 статьи 24 в части,  касающейся  выдачикредитов,  целесообразно  пересмотреть, так как  Министерство  обороныКыргызской  Республики  или иное ведомство  Кыргызской  Республики,  вкотором предусмотрена военная служба, не могут выдавать кредиты.  Кроме того, необходимо отметить, что в соответствии со статьями 27 и28   Закона  Кыргызской  Республики  "О  нормативных  правовых   актахКыргызской   Республики"  к  участию  в  подготовке   проектов   могутпривлекаться  представители заинтересованных  государственных  и  иныхорганов,  организаций  и  учреждений, а проекты  нормативных  правовыхактов,  непосредственно  затрагивающих  интересы  граждан,  и  проектыдругих важнейших актов по решению правотворческого органа, могут  бытьопубликованы   в  средствах  массовой  информации  для   общественногообсуждения.    Премьер-министр Кыргызской Республики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egx1949wsew3afviq9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dalil.kg/document/55744</w:t>
      </w:r>
    </w:hyperlink>
  </w:p>
  <w:p>
    <w:pPr>
      <w:spacing w:after="0" w:before="40"/>
      <w:jc w:val="center"/>
    </w:pPr>
    <w:hyperlink w:history="1" r:id="rIdxko3ihzoigc3a1u4xzf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6dd5xg2271yhhk0kniq" Type="http://schemas.openxmlformats.org/officeDocument/2006/relationships/hyperlink" Target="https://dalil.kg/document/159126" TargetMode="External"/><Relationship Id="rIdnjkcvmgfs6yllizbgcynr" Type="http://schemas.openxmlformats.org/officeDocument/2006/relationships/hyperlink" Target="https://dalil.kg/document/1" TargetMode="External"/><Relationship Id="rIdo3d5mnuf8d7j4oourxkg8" Type="http://schemas.openxmlformats.org/officeDocument/2006/relationships/hyperlink" Target="https://dalil.kg/document/55744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egx1949wsew3afviq97v" Type="http://schemas.openxmlformats.org/officeDocument/2006/relationships/hyperlink" Target="https://dalil.kg/document/55744" TargetMode="External"/><Relationship Id="rIdxko3ihzoigc3a1u4xzf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2026-09-23T20:22:49.417Z</dcterms:created>
  <dcterms:modified xsi:type="dcterms:W3CDTF">2026-09-23T20:22:49.417Z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