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0"/>
          <w:szCs w:val="20"/>
        </w:rPr>
        <w:t xml:space="preserve">УТРАТИЛО СИЛУ</w:t>
      </w:r>
    </w:p>
    <w:p>
      <w:pPr>
        <w:spacing w:after="120"/>
        <w:jc w:val="center"/>
      </w:pPr>
      <w:r>
        <w:rPr>
          <w:rFonts w:ascii="Arial" w:cs="Arial" w:eastAsia="Arial" w:hAnsi="Arial"/>
          <w:i/>
          <w:iCs/>
          <w:sz w:val="20"/>
          <w:szCs w:val="20"/>
        </w:rPr>
        <w:t xml:space="preserve">в соответствии с </w:t>
      </w:r>
      <w:hyperlink w:history="1" r:id="rId8s4ndszsp4lan_xz_6wab">
        <w:r>
          <w:rPr>
            <w:rFonts w:ascii="Arial" w:cs="Arial" w:eastAsia="Arial" w:hAnsi="Arial"/>
            <w:i/>
            <w:iCs/>
            <w:color w:val="1D4ED8"/>
            <w:sz w:val="20"/>
            <w:szCs w:val="20"/>
            <w:u w:val="single"/>
          </w:rPr>
          <w:t xml:space="preserve">постановлением</w:t>
        </w:r>
      </w:hyperlink>
      <w:r>
        <w:rPr>
          <w:rFonts w:ascii="Arial" w:cs="Arial" w:eastAsia="Arial" w:hAnsi="Arial"/>
          <w:i/>
          <w:iCs/>
          <w:sz w:val="20"/>
          <w:szCs w:val="20"/>
        </w:rPr>
        <w:t xml:space="preserve"> Кабинета Министров КР</w:t>
      </w:r>
    </w:p>
    <w:p>
      <w:r>
        <w:rPr>
          <w:rFonts w:ascii="Arial" w:cs="Arial" w:eastAsia="Arial" w:hAnsi="Arial"/>
          <w:sz w:val="24"/>
          <w:szCs w:val="24"/>
        </w:rPr>
        <w:t xml:space="preserve">от 24 июня 2022 года № 335</w:t>
      </w:r>
    </w:p>
    <w:p>
      <w:r>
        <w:rPr>
          <w:rFonts w:ascii="Arial" w:cs="Arial" w:eastAsia="Arial" w:hAnsi="Arial"/>
          <w:sz w:val="24"/>
          <w:szCs w:val="24"/>
        </w:rPr>
        <w:t xml:space="preserve">г.Бишкек, Дом Правительстваот 26 августа 2004 года N 634            ПОСТАНОВЛЕНИЕ ПРАВИТЕЛЬСТВА КЫРГЫЗСКОЙ РЕСПУБЛИКИ                   Об итогах проверки Счетной палатой             Кыргызской Республики использования бюджетных             и специальных средств в Министерстве экологии             и чрезвычайных ситуаций Кыргызской Республики             и его подведомственных организациях за период              с 1 октября 2001 года по 1 января 2004 года      Счетной палатой Кыргызской Республики в 2003 году  была  проведенапроверка  финансовой  деятельности Министерства экологии и чрезвычайныхситуаций Кыргызской Республики по использованию бюджетных и специальныхсредств за период с 1 октября 2001 года по 1 января 2004 года.     Актом проверки отмечено,  что в системе министерства выявлено  фи-нансовых нарушений на общую сумму 67954,1 тыс.сомов, из них:     - 34817,7 тыс.сомов - нецелевое использование финансовых средств;     - 479,9 тыс.сомов - завышение цен по объектам строительства;     - 682,3 тыс.сомов - недостачи и хищения (Ошский местный фонд охра-ны природы - 546,5 тыс.сомов);     - 31974,2 тыс.сомов - другие финансовые нарушения.     Также отмечено,  что  по  центральному аппарату имеется превышениекассовых расходов над фактическими. В 2002 году эта сумма составила 142млн.сомов.  Такое  превышение  связано  с  проведением взаимозачетов постатье "Прочие приобретения и услуги" через центральный аппарат с  пос-ледующей  передачей  их в структурные подразделения в счет финансирова-ния. Такое же положение сохранилось и в 2003 году.     Отмечено, что  удельный вес "возвратного финансирования" от общегообъема финансирования с каждым годом увеличивается.  Так,  если в  2001году он составлял 43,4 процента, в 2002 году - 52,1 процента, то в 2003году уже 70 процентов.     Было отмечено,  что  по объекту "Водопровод в с.Жапалак Ошской об-ласти" произведена переплата бюджетных средств на сумму 4,8  млн.сомов,произведено финансирование путем проведения взаимозачета на 1,0 млн.со-мов, возмещено актом выполненных работ 3,1 млн.сомов, по состоянию на 1июня 2004 года переплата составила 2,7 млн.сомов.     Министерством экологии и чрезвычайных ситуаций Кыргызской  Респуб-лики в июне 2003 года излишне перечислено за приобретенный комплекс ГАК"Кыргызгазмунайзат" из бюджетных средств 5,0 млн.сомов. Данное предпри-ятие было передано в состав Министерства экологии и чрезвычайных ситуа-ций Кыргызской Республики решением Правительства республики.  В настоя-щее  время по данному вопросу подготовлено письмо в Счетную палату Кыр-гызской Республики и  Министерство  финансов  Кыргызской  Республики  спросьбой освободить от внесения в бюджет 5,0 млн.сомов, так как указан-ная сумма не является нецелевым расходом.     Проверкой установлено,  что  горюче-смазочные материалы полученныепо линии гуманитарной помощи из Российской Федерации,  использованы  непо целевому назначению на сумму 409,5 тыс.сомов.     Основным источником поступления специальных средств по центрально-му аппарату министерства является компания "Кумтор Оперейтинг Компани".На 2003 год сметой было предусмотрено 7850,0 тыс.сомов, фактически пос-тупило 7985,0 тыс.сомов, из которых 1989,0 тыс.сомов было выделено раз-личным организациям на возвратной основе на мероприятия, не связанные сприродоохранными,  что  отмечено  Счетной палатой Кыргызской Республикикак нецелевое использование средств.     Актом проверки Счетной палаты Кыргызской Республики отмечено,  чтосметы расходов Республиканского фонда охраны природы не согласовываютсяс  Правительством  Кыргызской Республики.  Ежегодно по статьям расходовпредусматривается завышенный объем,  без учета реальных возможностей  иобоснованных  расчетов.  В результате создается искусственная экономия.На финансирование природоохранных мероприятий направляется недостаточносредств  от  общего объема средств,  поступивших в Республиканский фондохраны природы, - 42-46 процентов. Республиканским фондом охраны приро-ды  не  востребованы  от  исполнителей  работ  отчеты  об использованиисредств,  выделенных на природоохранные мероприятия. За проверяемый пе-риод  установлены факты списания денежных средств фонда,  не предусмот-ренные сметой расходов,  на общую сумму 582,9 тыс.сомов. Более половинысредств, поступивших в Республиканский фонд охраны природы, было израс-ходовано на содержание аппарата и хозяйственные нужды.     По приказам Министерства экологии и чрезвычайных ситуаций Кыргызс-кой Республики Республиканским фондом охраны природы выделялись  средс-тва различным организациям,  не имеющим отношения к природоохранным ме-роприятиям, в результате незаконно израсходовано 631,9 тыс.сомов. Крометого,  по  приказам  Министерства экологии и чрезвычайных ситуаций Кыр-гызской Республики на возвратной основе различным организациям незакон-но были выделены денежные средства на сумму 974,9 тыс.сомов, из которых157,0 тыс.сомов возвращено министерству.     С 1999  по  2001 год незаконно выделены денежные средства и товар-но-материальные ценности на возвратной  основе  пансионату  "Эколог"  всумме 479,1 тыс.сомов, которые не возвращены до настоящего времени.     На 2002 год дополнительной сметой на реконструкцию детского  парка"Эколог" предусмотрены средства в сумме 640,0 тыс.сомов.  Фиктивно про-веден тендер на закупку 8,0 тыс.кв.  метров дерна. Проверкой установле-но, что дерн заготавливался и укладывался в парке им.К.Джакыпова силамивойсковой части N 81497,  а не приобретался у ОсОО "Алина". Кроме того,Бишкекским фондом охраны природы выделены средства и товарно-материаль-ные ценности парку им.К.Джакыпова на сумму 403,7 тыс.сомов,  отчеты  поих использованию до сих пор не представлены. По этому факту Счетная па-лата Кыргызской Республики передает дело в правоохранительные органы.     Актом проверки  отмечено,  что сметы местных фондов охраны природыпо расходованию поступивших от природопользователей средств не согласо-вывались с главами местных государственных администраций.     Существующая система местных фондов охраны природы функционирует внарушение Указа Президента Кыргызской Республики "О местных и республи-канском фондах охраны природы в Кыргызской Республике" от 21 июля  1992года N 239. Создание юридических лиц местных фондов охраны природы при-вело к неэффективному использованию средств фондов  охраны  природы,  атакже дублированию функций территориальных управлений охраны окружающейсреды.     Не исполняются предписания статьи Закона Кыргызской Республики "Обохране окружающей среды" от 13 мая 1999 года,  которыми определено, чтоставки  и  нормативы платежей за природопользование определяются Прави-тельством Кыргызской Республики.     Проверкой установлено, что в Бишкекском фонде охраны природы сметыне согласованы с мэрией города Бишкек. За проверяемый период произведе-ны незаконные выплаты премий работникам на сумму 53,6 тыс.сомов,  сверхлимита произведены затраты на содержание автотранспорта на сумму  147,5тыс.сомов.  Незаконные  расходы на содержание клуба "Эколог" составляют369,2 тыс.сомов, которые являются недостачей. Материал по данному фактупередан в правоохранительные органы.     Из года в год наблюдается рост долгов  по  платежам  хозяйствующихсубъектов за природопользование.  Так, если на 1 октября 2003 года име-лась задолженность по 295 природопользователям на сумму 6,1  млн.сомов,то на 1 января 2004 года она достигла 8,6 млн.сомов.     В 2003 году на содержание Бишкекского городского управления охраныокружающей среды выделены средства из Бишкекского местного фонда охраныприроды по статье "софинансирование" наличными из кассы в  сумме  272,1тыс.сомов,  из них 43,0 тыс.сомов на восстановление парка им.К.Джакыпо-ва, что является незаконным расходом.     Минуя систему казначейства, напрямую из кассы израсходованы средс-тва в сумме 18,2 тыс.сомов.  В 2001 году без доверенности из кассы Биш-кекской  государственной  экологической  лаборатории  выданы начальникуклуба "Эколог" Аманбаеву У.А.  110,6  тыс.сомов,  в  2002  году  -  6,5тыс.сомов,  который  за полученные средства документально не отчитался,указанная сумма является недостачей.  Материалы по клубу "Эколог" пере-даны в правоохранительные органы.     Полученные с валютного счета Бишкекской  государственной  экологи-ческой лаборатории средства в сумме 46,2 тыс.сомов директором Сулайман-куловым Т.М.  в кассу не оприходованы.  По вышеуказанным фактам Счетнойпалатой Кыргызской Республики материалы передаются в правоохранительныеорганы.     За 2001-2002  годы производилась выдача премий работникам без при-казов на сумму 63,4 тыс.сомов. Кроме того, за 2002-2003 годы Бишкекскимуправлением охраны окружающей среды произведены незаконные выплаты пре-миальных на сумму 448,0 тыс.сомов, т.е. всего незаконные выплаты соста-вили 511,4 тыс.сомов.     Полученные Департаментом экологии и природопользования в 2003 годуот компании "Кумтор Оперейтинг Компани" 2,3 млн.сомов,  предназначенныедля природоохранных мероприятий,  были израсходованы на  административ-но-хозяйственные нужды, что является нецелевым расходованием.     Департаментом по предупреждению и ликвидации  последствий  чрезвы-чайных ситуаций по северному региону за проверяемый период допущены не-законные выплаты премий и вознаграждений на сумму 448,8 тыс.сомов.  Вы-явлены  факты завышения стоимости выполненных работ на 156,0 тыс.сомов,которые в ходе проверки были восстановлены.     Южным региональным  Департаментом  по  предупреждению и ликвидациипоследствий чрезвычайных ситуаций использованы,  минуя  систему  казна-чейства, спецсредства на сумму 89,0 тыс.сомов. Выявлены факты завышениястоимости строительно-монтажных работ на сумму 90,1 тыс.сомов,  которыев ходе проверки восстановлены.     Установлены факты,  когда без проведения экспертизы  и  заключенийДепартамента мониторинга, прогнозирования чрезвычайных ситуаций и обра-щения с хвостохранилищами дополнительными приказами Министерства эколо-гии  и  чрезвычайных ситуаций и распоряжениями Правительства КыргызскойРеспублики за проверяемый период выполнялось строительство, капитальныйремонт объектов, которые не относятся к аварийно-восстановительным. Бы-ло выявлено 14 таких объектов на общую сумму 16,0 млн.сомов,  т.е.  этисредства были использованы не по целевому назначению.  Отмечено,  что вто же время только в  2003  году,  со  ссылкой  на  нехватку  бюджетныхсредств,  не проводились работы на 36 объектах (26,8 млн.сомов),  вклю-ченных в программу аварийно-восстановительных работ.     По Главному управлению гражданской обороны Министерства экологии ичрезвычайных ситуаций Кыргызской Республики установлено, что при финан-сировании подведомственных организаций не соблюдается принцип пропорци-онального и равномерного распределения бюджетных средств. Задолженностьличному  составу по выплате денежных компенсаций взамен продовольствен-ного пайка по состоянию на 1 января 2004 года составляет 6,5 млн.сомов.     В целом  по подразделениям Главного управления гражданской оборонынецелевые расходы составили 461,9 тыс.сомов,  в т.ч.  Управлению  граж-данской обороны гор.  Бишкек - 335,9 тыс.сомов. Все нарушения, выявлен-ные Счетной палатой Кыргызской Республики по Главному управлению  граж-данской обороны, устранены.     Государственной инспекцией по  надзору  за  промышленной  безопас-ностью и горному надзору минуя систему казначейства,  использованы спе-циальные средства на сумму 65,4 тыс.сомов.     В целях  устранения отмеченных недостатков в Министерстве экологиии чрезвычайных ситуаций Кыргызской Республики 19 июня 2004 года на рас-ширенном  заседании  коллегии были рассмотрены факты выявленных наруше-ний, руководителям подразделений центрального аппарата и подведомствен-ных структур строго указано на допущенные нарушения.     В целях обеспечения надлежащей финансовой дисциплины ПравительствоКыргызской Республики постановляет:     1. Принять к сведению, что постановлением расширенной коллегии Ми-нистерства экологии и чрезвычайных ситуаций Кыргызской Республики от 19июня 2004 года N 4 по устранению нарушений,  выявленных Счетной палатойКыргызской Республики:     - первому заместителю министра экологии  и  чрезвычайных  ситуацийКыргызской Республики Айдаралиеву Б.Р., заместителю министра экологии ичрезвычайных ситуаций Кыргызской Республики Джанузакову К.Ч.,  замести-телю  министра  экологии  и чрезвычайных ситуаций Кыргызской РеспубликиКамчибекову А.К.  указано на имеющиеся недостатки  в  финансово-хозяйс-твенной  деятельности  и  поручено принять меры к устранению выявленныхСчетной палатой Кыргызской Республики нарушений;     - за несвоевременное представление актов выполненных работ по объ-екту "Строительство водопровода в с.Жапалак Ошской  области"  начальникпроизводственно-технического управления Министерства экологии и чрезвы-чайных ситуаций Кыргызской Республики Топчубаев С.А.  освобожден от за-нимаемой должности;     - руководители структурных и территориальных подразделений  Минис-терства  экологии и чрезвычайных ситуаций Кыргызской Республики предуп-реждены об ответственности,  вплоть до увольнения за финансовые наруше-ния;     - Бишкекскому управлению охраны окружающей среды поручено  восста-новить денежные средства,  указанные в предписаниях Счетной палаты Кыр-гызской Республики,  а Республиканскому фонду охраны природы взыскать свиновных незаконно списанные 640,0 тыс.сомов;     - Бишкекскому местному фонду охраны природы  поручено  передать  вправоохранительные органы Кыргызской Республики материалы по фактам вы-деления денежных средств клубу "Эколог" в сумме 369,2 тыс.сомов и паркуим.К.Джакыпова в сумме 514,2 тыс.сомов;     - разработан план устранения нарушений, выявленных Счетной палатойКыргызской Республики.     2. Министерству финансов Кыргызской Республики совместно с  Минис-терством экологии и чрезвычайных ситуаций Кыргызской Республики принятьмеры к недопущению впредь проведения финансовых операций, минуя системуказначейства, и обеспечить равномерное финансирование Министерства эко-логии и чрезвычайных ситуаций Кыргызской Республики в текущем году.     3. Обязать  руководителей министерств,  государственных комитетов,административных ведомств и государственных комиссий Кыргызской Респуб-лики установить персональную ответственность должностных лиц за обеспе-чение соблюдения финансовой дисциплины,  обязательного целевого исполь-зования бюджетных средств,  недопущение финансирования внеплановых рас-ходов в подведомственных учреждениях.     Систематически рассматривать на заседаниях коллегий вопросы состо-яния сохранности государственной собственности,  возмещения ущерба, на-несенного  растратами  и  хищениями,  а  также о служебном соответствиидолжностных лиц,  допустивших указанные нарушения, вплоть до освобожде-ния их от занимаемой должности.     4. Просить Счетную палату Кыргызской Республики и далее  представ-лять в Правительство Кыргызской Республики информацию о выявленных про-изведенными проверками нарушениях для принятия своевременных мер по  ихустранению.     5. Руководителям министерств, государственных комитетов, админист-ративных ведомств и государственных комиссий Кыргызской Республики зак-лючить в текущем году с Министерством  финансов  Кыргызской  Республикиресурсные соглашения по финансированию,  предусмотренному и выделяемомуиз республиканского бюджета.     6. Контроль  за  выполнением настоящего постановления возложить наотдел по делам обороны и  правоохранительных  органов  Аппарата  Премь-ер-министра Кыргызской Республики.      Премьер-министр                                 Н.Танаев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v2s5ly2r0kwrvfmb0y8rb">
      <w:r>
        <w:rPr>
          <w:rFonts w:ascii="Arial" w:cs="Arial" w:eastAsia="Arial" w:hAnsi="Arial"/>
          <w:color w:val="132D3F"/>
          <w:sz w:val="16"/>
          <w:szCs w:val="16"/>
          <w:u w:val="single"/>
        </w:rPr>
        <w:t xml:space="preserve">dalil.kg/document/55784</w:t>
      </w:r>
    </w:hyperlink>
  </w:p>
  <w:p>
    <w:pPr>
      <w:spacing w:after="0" w:before="40"/>
      <w:jc w:val="center"/>
    </w:pPr>
    <w:hyperlink w:history="1" r:id="rId-bv6eshktfjxitospzpbz">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s4ndszsp4lan_xz_6wab" Type="http://schemas.openxmlformats.org/officeDocument/2006/relationships/hyperlink" Target="https://dalil.kg/document/159262"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v2s5ly2r0kwrvfmb0y8rb" Type="http://schemas.openxmlformats.org/officeDocument/2006/relationships/hyperlink" Target="https://dalil.kg/document/55784" TargetMode="External"/><Relationship Id="rId-bv6eshktfjxitospzpbz"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2026-09-24T09:34:01.009Z</dcterms:created>
  <dcterms:modified xsi:type="dcterms:W3CDTF">2026-09-24T09:34:01.009Z</dcterms:modified>
</cp:coreProperties>
</file>

<file path=docProps/custom.xml><?xml version="1.0" encoding="utf-8"?>
<Properties xmlns="http://schemas.openxmlformats.org/officeDocument/2006/custom-properties" xmlns:vt="http://schemas.openxmlformats.org/officeDocument/2006/docPropsVTypes"/>
</file>