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г.Бишкек, Дом Правительстваот 8 сентября 2004 года №671               ПОСТАНОВЛЕНИЕ ПРАВИТЕЛЬСТВА КЫРГЫЗСКОЙ РЕСПУБЛИКИ           Об утверждении Государственной программы по развитию             Государственной пограничной службы при Правительстве
        Кыргызской Республики и обустройству государственной границы                Кыргызской Республики на 2004-2010 годы     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29 сентября 2005 года №460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февраля 2006 года №95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 августа 2006 года №553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января 2010 года №40</w:t>
      </w:r>
    </w:p>
    <w:p>
      <w:r>
        <w:rPr>
          <w:rFonts w:ascii="Arial" w:cs="Arial" w:eastAsia="Arial" w:hAnsi="Arial"/>
          <w:sz w:val="24"/>
          <w:szCs w:val="24"/>
        </w:rPr>
        <w:t xml:space="preserve">)      В целях  охраны и защиты, а также дальнейшего развития Пограничнойслужбы Кыргызской Республики, обустройства и формирования инфраструкту-ры государственной границы Кыргызской Республики Правительство Кыргызс-кой Республики постановляет: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29 сентября 2005 года №460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 августа 2006 года №553</w:t>
      </w:r>
    </w:p>
    <w:p>
      <w:r>
        <w:rPr>
          <w:rFonts w:ascii="Arial" w:cs="Arial" w:eastAsia="Arial" w:hAnsi="Arial"/>
          <w:sz w:val="24"/>
          <w:szCs w:val="24"/>
        </w:rPr>
        <w:t xml:space="preserve">)     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пограничной службы при Правительстве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 обустройству государственной границы Кыргызской  Республики на 2004-2010
годы (далее - Государственная программа).    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29 сентября 2005 года №460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 августа 2006 года №553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января 2010 года №40</w:t>
      </w:r>
    </w:p>
    <w:p>
      <w:r>
        <w:rPr>
          <w:rFonts w:ascii="Arial" w:cs="Arial" w:eastAsia="Arial" w:hAnsi="Arial"/>
          <w:sz w:val="24"/>
          <w:szCs w:val="24"/>
        </w:rPr>
        <w:t xml:space="preserve">)     2. Внести Государственную программу на рассмотрение  Совета  безо-пасности Кыргызской Республики.     3. Министерству  юстиции  Кыргызской  Республики  в  месячный сроквнести предложение в Правительство Кыргызской Республики по привлечениюспецконтингента к  строительству  объектов, указанных в Государственнойпрограмме.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февраля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№95</w:t>
      </w:r>
    </w:p>
    <w:p>
      <w:r>
        <w:rPr>
          <w:rFonts w:ascii="Arial" w:cs="Arial" w:eastAsia="Arial" w:hAnsi="Arial"/>
          <w:sz w:val="24"/>
          <w:szCs w:val="24"/>
        </w:rPr>
        <w:t xml:space="preserve">)     4. Контроль  за  выполнением настоящего постановления возложить наПервого вице-премьер-министра Кыргызской Республики.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февраля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№95</w:t>
      </w:r>
    </w:p>
    <w:p>
      <w:r>
        <w:rPr>
          <w:rFonts w:ascii="Arial" w:cs="Arial" w:eastAsia="Arial" w:hAnsi="Arial"/>
          <w:sz w:val="24"/>
          <w:szCs w:val="24"/>
        </w:rPr>
        <w:t xml:space="preserve">)   В  целях  охраны и защиты, а также дальнейшего развития Пограничнойслужбы    Кыргызской   Республики,   обустройства    и    формированияинфраструктуры    государственной   границы   Кыргызской    РеспубликиПравительство Кыргызской Республики постановляет:         Премьер-министр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-aufaw4_ir-azi6e-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dalil.kg/document/55831</w:t>
      </w:r>
    </w:hyperlink>
  </w:p>
  <w:p>
    <w:pPr>
      <w:spacing w:after="0" w:before="40"/>
      <w:jc w:val="center"/>
    </w:pPr>
    <w:hyperlink w:history="1" r:id="rId3jnm3zcxzelhff0qksu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-aufaw4_ir-azi6e-5a" Type="http://schemas.openxmlformats.org/officeDocument/2006/relationships/hyperlink" Target="https://dalil.kg/document/55831" TargetMode="External"/><Relationship Id="rId3jnm3zcxzelhff0qksu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2026-09-25T00:42:36.827Z</dcterms:created>
  <dcterms:modified xsi:type="dcterms:W3CDTF">2026-09-25T00:42:36.827Z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