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2qq6umwpobh3goiaevt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сентября 2004 года № 678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2004 года                                      Во  исполнение  законов Кыргызской Республики </w:t>
      </w:r>
      <w:hyperlink w:history="1" r:id="rIdznlkyilb-p7zxtlegnevf">
        <w:r>
          <w:rPr>
            <w:rFonts w:ascii="Arial" w:cs="Arial" w:eastAsia="Arial" w:hAnsi="Arial"/>
            <w:color w:val="1D4ED8"/>
            <w:sz w:val="24"/>
            <w:szCs w:val="24"/>
            <w:u w:val="single"/>
          </w:rPr>
          <w:t xml:space="preserve">«О всеобщей  воинской</w:t>
        </w:r>
      </w:hyperlink>
      <w:hyperlink w:history="1" r:id="rIddcszo7iu_r2rx9dkgbcj8">
        <w:r>
          <w:rPr>
            <w:rFonts w:ascii="Arial" w:cs="Arial" w:eastAsia="Arial" w:hAnsi="Arial"/>
            <w:color w:val="1D4ED8"/>
            <w:sz w:val="24"/>
            <w:szCs w:val="24"/>
            <w:u w:val="single"/>
          </w:rPr>
          <w:t xml:space="preserve">обязанности   граждан  Кыргызской  Республики»</w:t>
        </w:r>
      </w:hyperlink>
      <w:r>
        <w:rPr>
          <w:rFonts w:ascii="Arial" w:cs="Arial" w:eastAsia="Arial" w:hAnsi="Arial"/>
          <w:sz w:val="24"/>
          <w:szCs w:val="24"/>
        </w:rPr>
        <w:t xml:space="preserve">,   </w:t>
      </w:r>
      <w:hyperlink w:history="1" r:id="rIdyxi3ak3ljyffqxie7z8td">
        <w:r>
          <w:rPr>
            <w:rFonts w:ascii="Arial" w:cs="Arial" w:eastAsia="Arial" w:hAnsi="Arial"/>
            <w:color w:val="1D4ED8"/>
            <w:sz w:val="24"/>
            <w:szCs w:val="24"/>
            <w:u w:val="single"/>
          </w:rPr>
          <w:t xml:space="preserve">«Об   альтернативной</w:t>
        </w:r>
      </w:hyperlink>
      <w:hyperlink w:history="1" r:id="rIdo5teqi9kvg4d7kcfonora">
        <w:r>
          <w:rPr>
            <w:rFonts w:ascii="Arial" w:cs="Arial" w:eastAsia="Arial" w:hAnsi="Arial"/>
            <w:color w:val="1D4ED8"/>
            <w:sz w:val="24"/>
            <w:szCs w:val="24"/>
            <w:u w:val="single"/>
          </w:rPr>
          <w:t xml:space="preserve">(вневойсковой) службе»</w:t>
        </w:r>
      </w:hyperlink>
      <w:r>
        <w:rPr>
          <w:rFonts w:ascii="Arial" w:cs="Arial" w:eastAsia="Arial" w:hAnsi="Arial"/>
          <w:sz w:val="24"/>
          <w:szCs w:val="24"/>
        </w:rPr>
        <w:t xml:space="preserve">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пограничнойгруппы   Федеральной  службы  безопасности  Российской   Федерации   вКыргызской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а также об  очередномпризыве   граждан   на   действительную   военную   и   альтернативную(вневойсковую) службы в октябре-декабре 2004 года» </w:t>
      </w:r>
      <w:hyperlink w:history="1" r:id="rIdgdwzwxf5ijdzgasz6pgbo">
        <w:r>
          <w:rPr>
            <w:rFonts w:ascii="Arial" w:cs="Arial" w:eastAsia="Arial" w:hAnsi="Arial"/>
            <w:color w:val="1D4ED8"/>
            <w:sz w:val="24"/>
            <w:szCs w:val="24"/>
            <w:u w:val="single"/>
          </w:rPr>
          <w:t xml:space="preserve">от 25 августа  2004</w:t>
        </w:r>
      </w:hyperlink>
      <w:hyperlink w:history="1" r:id="rId3uc2rhkd0ur0dcokdczys">
        <w:r>
          <w:rPr>
            <w:rFonts w:ascii="Arial" w:cs="Arial" w:eastAsia="Arial" w:hAnsi="Arial"/>
            <w:color w:val="1D4ED8"/>
            <w:sz w:val="24"/>
            <w:szCs w:val="24"/>
            <w:u w:val="single"/>
          </w:rPr>
          <w:t xml:space="preserve">года № 276</w:t>
        </w:r>
      </w:hyperlink>
      <w:r>
        <w:rPr>
          <w:rFonts w:ascii="Arial" w:cs="Arial" w:eastAsia="Arial" w:hAnsi="Arial"/>
          <w:sz w:val="24"/>
          <w:szCs w:val="24"/>
        </w:rPr>
        <w:t xml:space="preserve"> Правительство Кыргызской Республики постановляет:      1. Уволить в октябре-декабре 2004 года в запас из рядов ВооруженныхСил  и других воинских формирований Кыргызской Республики, Оперативнойпограничной   группы   Федеральной  службы   безопасности   РоссийскойФедерации   в   Кыргызской   Республике  военнослужащих   и   служащихальтернативной (вневойсковой) службы, выслуживших установленные  срокидействительной военной и альтернативной (вневойсковой) служб.   2.  Министерству  обороны Кыргызской Республики  организовать  в  4октябре-декабре  2004 года призыв на действительную военную  службу  вВооруженные   Силы  и  другие  воинские  формирования   Кыргызской   Лреспублики,   Оперативную   пограничную  группу   Федеральной   службыбезопасности Российской Федерации в Кыргызской Республике, а также  наальтернативную  (вневойсковую) службу в министерства,  государственныекомитеты,   административные  ведомства,   государственные   комиссии,предприятия, учреждения и организации Кыргызской Республики независимоот  форм  собственности граждан мужского пола, которым ко дню  призываисполняется 18 лет и не имеющих права на отсрочку от призыва.   3.  Установить,  что  призыву на действительную  военную  службу  впервую   очередь   подлежат  граждане  старших  призывных   возрастов,утратившие право на отсрочку от призыва или не призванные по различнымпричинам  в  Вооруженные  Силы Кыргызской Республики  в  установленныесроки.   4.  Руководителям  местных государственных  администраций,  органовместного   самоуправления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  длямедицинского освидетельствования;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приобретения    канцелярских   товаров   (изготовления    бланочнойпродукции),  организации быта, питания, культурного досуга призывниковна призывных участках, республиканском и областных сборных пунктах;   проведения   медицинского  обследования  и   лечения   призывников,направленных призывными комиссиями;   перевозки призывников до призывных участков и сборных пунктов;   оплаты  коммунальных  услуг республиканским и  областными  сборнымипунктами;   -   предусмотреть   выделение  военным  комиссариатам,   в   случаенепредоставления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   обеспечить  поддержание  общественного  порядка  на   призывныхучастках,   сборных   пунктах  и  в  местах   торжественных   проводовпризывников.   5. Утвердить прилагаемый </w:t>
      </w:r>
      <w:hyperlink w:history="1" r:id="rIdhyawtr-uciw3yarg7ov8c">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 призывной комиссии,возложив на нее:   - проверку правильности предоставления отсрочек или освобождения отпризыва,  а  также  принятия решений о направлении  на  альтернативную(вневойсковую)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6.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призывников;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7. Министерству внутренних дел Кыргызской Республики оказать помощьи  содействие районным (городским) военным комиссариатам в  проведениипризыва   граждан   на   действительную   военную   и   альтернативную(вневойсковую)   службы,  в  организации  розыска  и  выявлении   лиц,уклоняющихся  от  призыва на действительную военную  и  альтернативную(вневойсковую)  службы, а также в привлечении их к  ответственности  всоответствии с законодательством Кыргызской Республики.   8.  Установить, что на период работы за членами призывных комиссий,врачами,  техническими  работниками и лицами обслуживающего  персоналасохраняется средняя заработная плата по основному месту работы.   9.   Контроль   за  призывом  граждан  Кыргызской   Республики   надействительную   военную   и  альтернативную   (вневойсковую)   службывозложить  на  отдел  по  делам обороны и  правоохранительных  органовАппарата Премьер-министра Кыргызской Республики и Министерство обороныКыргызской Республики.   10.  Опубликовать  настоящее  постановление  в  средствах  массовойинформации.          Премьер-министр                                  Н.Танаев                                                                      </w:t>
      </w:r>
      <w:r>
        <w:rPr>
          <w:rFonts w:ascii="Arial" w:cs="Arial" w:eastAsia="Arial" w:hAnsi="Arial"/>
          <w:sz w:val="24"/>
          <w:szCs w:val="24"/>
        </w:rPr>
        <w:t xml:space="preserve">                                               Утвержден                                        постановлением Правительства                                            Кыргызской Республики                                       от 11 сентября 2004 года № 678                                                                                                      Состав                  Республиканской призывной комиссии                                      Шопоков С.А. - начальник управления призыва и комплектования  войск                  Главного организационно- мобилизационного управления                    Главного штаба Вооруженных Сил Кыргызской Республики,                   председатель комиссии,   члены комиссии:   Айдаров Ж.А. - эксперт отдела по делам обороны и правоохранительных                  органов Аппарата Премьер- министра Кыргызской Респуб-                  лики,   Каримов P.M. - начальник медицинской службы штаба внутренних  войск                  Министерства внутренних дел Кыргызской Республики,   Шахнабиев М.Ш. - главный специалист Главного управления организации                  медицинской  помощи  и  лицензирования  Министерства                    здравоохранения Кыргызской Республики,   Ташбаев А.А. - и.о. заведующего сектором правоохранительных органов                  и обороны  государственной администрации Чуйской об-                  ласти.      Резервный состав Республиканской призывной комиссии      Иманалиев Т.Т.  - начальник отдела - заместитель  начальника управ-                   ления  призыва  и  комплектования   войск  Главного                     организационно-мобилизационного управления Главного                    штаба Вооруженных Сил  Кыргызской Республики, пред-                   седатель комиссии,   Джумадылов  Т.А. – заведующий сектором информационной  безопасности                   отдела по делам обороны и правоохранительных органов                    Аппарата Премьер-министра Кыргызской Республики,   Салимжанов  З.З. - старший  офицер службы кадров, комплектования  и                    учета личного состава штаба внутренних войск Минис-                    терства  внутренних дел Кыргызской Республики,   Эркегулов  Ш.Э.  - начальник отдела первичной медико-санитарной по-                    мощи Главного управления организации   медицинской                       помощи и лицензирования Министерства здравоохране-                    ния Кыргызской Республики,   Орозбаков  А.Э.  -  ведущий  специалист сектора  правоохранительных                    органов  и  обороны  государственной администрации                     Чуйской области.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qq6umwpobh3goiaevtyn" Type="http://schemas.openxmlformats.org/officeDocument/2006/relationships/hyperlink" Target="http://kodeks.duckdns.org/document/159126" TargetMode="External"/><Relationship Id="rIdznlkyilb-p7zxtlegnevf" Type="http://schemas.openxmlformats.org/officeDocument/2006/relationships/hyperlink" Target="http://kodeks.duckdns.org/document/836" TargetMode="External"/><Relationship Id="rIddcszo7iu_r2rx9dkgbcj8" Type="http://schemas.openxmlformats.org/officeDocument/2006/relationships/hyperlink" Target="http://kodeks.duckdns.org/document/836" TargetMode="External"/><Relationship Id="rIdyxi3ak3ljyffqxie7z8td" Type="http://schemas.openxmlformats.org/officeDocument/2006/relationships/hyperlink" Target="http://kodeks.duckdns.org/document/1056" TargetMode="External"/><Relationship Id="rIdo5teqi9kvg4d7kcfonora" Type="http://schemas.openxmlformats.org/officeDocument/2006/relationships/hyperlink" Target="http://kodeks.duckdns.org/document/1056" TargetMode="External"/><Relationship Id="rIdgdwzwxf5ijdzgasz6pgbo" Type="http://schemas.openxmlformats.org/officeDocument/2006/relationships/hyperlink" Target="http://kodeks.duckdns.org/document/4176" TargetMode="External"/><Relationship Id="rId3uc2rhkd0ur0dcokdczys" Type="http://schemas.openxmlformats.org/officeDocument/2006/relationships/hyperlink" Target="http://kodeks.duckdns.org/document/4176" TargetMode="External"/><Relationship Id="rIdhyawtr-uciw3yarg7ov8c" Type="http://schemas.openxmlformats.org/officeDocument/2006/relationships/hyperlink" Target="http://kodeks.duckdns.org/document/55838#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2026-09-23T01:16:22.263Z</dcterms:created>
  <dcterms:modified xsi:type="dcterms:W3CDTF">2026-09-23T01:16:22.263Z</dcterms:modified>
</cp:coreProperties>
</file>

<file path=docProps/custom.xml><?xml version="1.0" encoding="utf-8"?>
<Properties xmlns="http://schemas.openxmlformats.org/officeDocument/2006/custom-properties" xmlns:vt="http://schemas.openxmlformats.org/officeDocument/2006/docPropsVTypes"/>
</file>