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ista49d3zhds37uddea8y">
        <w:r>
          <w:rPr>
            <w:rFonts w:ascii="Arial" w:cs="Arial" w:eastAsia="Arial" w:hAnsi="Arial"/>
            <w:color w:val="1D4ED8"/>
            <w:sz w:val="24"/>
            <w:szCs w:val="24"/>
            <w:u w:val="single"/>
          </w:rPr>
          <w:t xml:space="preserve">16 сентября 2005 года № 440</w:t>
        </w:r>
      </w:hyperlink>
      <w:r>
        <w:rPr>
          <w:rFonts w:ascii="Arial" w:cs="Arial" w:eastAsia="Arial" w:hAnsi="Arial"/>
          <w:sz w:val="24"/>
          <w:szCs w:val="24"/>
        </w:rPr>
        <w:t xml:space="preserve"> г.Бишкек, Дом Правительстваот 27 сентября 2004 года № 714            ПОСТАНОВЛЕНИЕ ПРАВИТЕЛЬСТВА КЫРГЫЗСКОЙ РЕСПУБЛИКИ             Об утверждении пороговых сумм и номенклатурного           перечня при осуществлении государственных закупок               для Управления Кыргызской железной дороги      В целях  обеспечения своевременности и безопасности перевозки гру-зов и пассажиров,  на международном и на внутреннем железнодорожном со-общении, а также оперативного снабжения материалами и запасными частямиКыргызской железной дороги Правительство Кыргызской  Республики  поста-новляет:     1. Утвердить для Управления Кыргызской железной  дороги  следующиеразмеры пороговых сумм, направляемых:     а) на закупку товаров:     - минимальная пороговая сумма - 500000 сомов;     - максимальная пороговая сумма - 5000000 сомов;     б) на закупку работ и услуг:     - минимальная пороговая сумма - 700000 сомов;     - максимальная пороговая сумма - 5000000 сомов.     2. Утвердить номенклатурный </w:t>
      </w:r>
      <w:hyperlink w:history="1" r:id="rIdlsbgia88puh0ggy4nmest">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предоставляющий  УправлениюКыргызской  железной  дороги право закупки из одного источника согласноприложению.     3. Управлению  Кыргызской железной дороги осуществлять закупки то-варов,  работ и услуг в соответствии с Законом Кыргызской Республики "Огосударственных закупках" и настоящим постановлением.      Премьер-министр Кыргызской Республики             Н.Танаев  @1                                                   Приложение                                          к постановлению Правительства                                              Кыргызской Республики                                         от 27 сентября 2004 года № 714                                ПЕРЕЧЕНЬ          материалов, запасных частей и изделий, необходимых                для ремонта, эксплуатации и обновления              производственно-технической базы Кыргызской                            железной дороги      1. Хомут тяговый.     2. Триангель и запасные части к нему.     3. Автосцепка и запасные части к нему.     4. Аппарат поглощающий, корпус аппарата.     5. Клин тягового хомута.     6. Рама боковая в сборе вагонная.     7. Балка надрессорная в сборе вагонная.     8. Клин фрикционный.     9. Все виды плит, пружин, балочек для вагонов.     10. Башмаки вагонные горочные.     11. Колодки тормозные композиционные к грузовым вагонам.     12. Корпус буксы.     13. Цельнокатанные колеса.     14. Ось колесной пары.     15. Колесные пары вагонные.     16. Запасные части автоматических тормозов.     17. Сливной прибор цистерны в сборе.     18. Розетка 48.06.043-1 (вагонная).     19. Дефектоскопы контрольные для подвижного состава разные.     20. Приборы для измерения запасных частей.     21. Специальное оборудование для ремонта подвижного состава.     22. Гидравлическое оборудование вагонное.     23. Пружины центрального подвешивания в комплекте.     24. Пружины буксовые.     25. Межвагонные соединения.     26. Карданные валы по типам вагонов.     27. Сантехника вагонная.     28. Электрические кипятильники вагонные.     29. Электрические тены вагонные.     30. Замки, краны вагонные.     31. Светильник и плафоны вагонные.     32. Редуктора, шкивы для пассажирских вагонов.     33. Генераторы всех типов вагонные.     34. Трубки соединительных рукавов.     35. Гасители колебаний.     36. Стиральные машины.     37. Компрессоры всех типов вагонные.     38. Аккумуляторные батареи вагонные.     39. Колодки тормозные чугунные для пассажирских вагонов.     40. Подшипники вагонные разного назначения.     41. Насосы для пассажирских вагонов.     42. Электрооборудование тепловозов.     43. Аккумуляторные батареи тепловозные.     44. Электродвигатели тепловозные.     45. Резинотехнические изделия специальные.     46. Колесные пары тепловозные.     47. Секции водяные и унифицированные.     48. Колодки чугунные тормозные локомотивные.     49. Скоростемеры.     50. Запасные части тепловозные.     51. Экскаваторы универсальные.     52. Погрузчики универсальные.     53. Шпалы железобетонные.     54. Шпалы деревянные пропитанные.     55. Рельсы.     56. Стрелочные переводы.     57. Крестовины.     58. Переводные брусья.     59. Костыли.     60. Болты стыковые.     61. Шурупы для стрелочных переводов.     62. Противоугоны рельсовые.     63. Подкладки рельсовые.     64. Накладки рельсовые.     65. Мостовые брусья деревянные.     66. Изоляция межрельсовая стыковая.     67. Скрепления для железобетонных шпал.     68. Электро исполнительные инструменты  (ЖЭС,  электрошпалоподбой-ки).     69. Кабели специальные для сигнализации, централизации и блокиров-ки диспетчерского управления.     70. Аккумуляторы для релейных АТС.     71. Электролампы специального назначения.     72. Радиостанции  носимые специального назначения и запасные частик ним.     73. Радиостанции  стационарные  специального назначения и запасныечасти к ним.     74. Радиостанции поездные и запасные части к ним.     75. Разъединители всех видов вагонные.     76. Разрядники специального назначения.     77. Предохранители специального назначения.     78. Запасные части для линейного аппаратного зала и автоматическойтелефонной станции.     79. Приборы специальные измерительные и испытательные для сигнали-зации, централизации и блокировки диспетчерского управления.     80. Припой специальный разных видов.     81. Электрооборудование сигнализации,  централизации и  блокировкидиспетчерской сигнализации и запасные части к нему.     82. Дифторхлорметан.     83. Соединители специального назначения приварные, джемперные раз-ных видов для сигнализации и блокировки диспетчерской сигнализации.     84. Химические вещества специального назначения.     85. Половое покрытие для пассажирских вагонов.     86. Пластик вагонный.     87. Ремни различного типа вагонные.     88. КРАФТ материал для обклейки вагонов.     89. Диаграммная бумага контроля тепловозов.     90. Смазка ЖРО вагонная.     91. Смазка ЛЗЦНИИ вагонная.     92. Смазка Ж/Т-72 тепловозная.      Первый заместитель Руководителя Аппарата     Премьер-министр Кыргызской Республики             М.Сатыбеков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3-xckretwkkchg_cgvmk">
      <w:r>
        <w:rPr>
          <w:rFonts w:ascii="Arial" w:cs="Arial" w:eastAsia="Arial" w:hAnsi="Arial"/>
          <w:color w:val="132D3F"/>
          <w:sz w:val="16"/>
          <w:szCs w:val="16"/>
          <w:u w:val="single"/>
        </w:rPr>
        <w:t xml:space="preserve">dalil.kg/document/55880</w:t>
      </w:r>
    </w:hyperlink>
  </w:p>
  <w:p>
    <w:pPr>
      <w:spacing w:after="0" w:before="40"/>
      <w:jc w:val="center"/>
    </w:pPr>
    <w:hyperlink w:history="1" r:id="rIdzyevgwuajgwbucjddee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ta49d3zhds37uddea8y" Type="http://schemas.openxmlformats.org/officeDocument/2006/relationships/hyperlink" Target="https://dalil.kg/document/31638" TargetMode="External"/><Relationship Id="rIdlsbgia88puh0ggy4nmest" Type="http://schemas.openxmlformats.org/officeDocument/2006/relationships/hyperlink" Target="https://dalil.kg/document/5588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3-xckretwkkchg_cgvmk" Type="http://schemas.openxmlformats.org/officeDocument/2006/relationships/hyperlink" Target="https://dalil.kg/document/55880" TargetMode="External"/><Relationship Id="rIdzyevgwuajgwbucjddee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2026-09-25T16:16:36.171Z</dcterms:created>
  <dcterms:modified xsi:type="dcterms:W3CDTF">2026-09-25T16:16:36.171Z</dcterms:modified>
</cp:coreProperties>
</file>

<file path=docProps/custom.xml><?xml version="1.0" encoding="utf-8"?>
<Properties xmlns="http://schemas.openxmlformats.org/officeDocument/2006/custom-properties" xmlns:vt="http://schemas.openxmlformats.org/officeDocument/2006/docPropsVTypes"/>
</file>